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6E5E48" w:rsidRDefault="00332DAF" w:rsidP="007D420C">
      <w:pPr>
        <w:pStyle w:val="berschrift1"/>
        <w:rPr>
          <w:lang w:val="en-US"/>
        </w:rPr>
      </w:pPr>
      <w:proofErr w:type="spellStart"/>
      <w:r w:rsidRPr="006E5E48">
        <w:rPr>
          <w:lang w:val="en-US"/>
        </w:rPr>
        <w:t>Presse</w:t>
      </w:r>
      <w:r w:rsidR="00B226F8" w:rsidRPr="006E5E48">
        <w:rPr>
          <w:lang w:val="en-US"/>
        </w:rPr>
        <w:t>meldung</w:t>
      </w:r>
      <w:proofErr w:type="spellEnd"/>
    </w:p>
    <w:p w14:paraId="77014287" w14:textId="77777777" w:rsidR="006E264F" w:rsidRPr="006E5E48" w:rsidRDefault="006E264F" w:rsidP="006E264F">
      <w:pPr>
        <w:rPr>
          <w:lang w:val="en-US"/>
        </w:rPr>
      </w:pPr>
    </w:p>
    <w:p w14:paraId="4D2A6885" w14:textId="77777777" w:rsidR="00D3378A" w:rsidRPr="006E5E48" w:rsidRDefault="00D3378A" w:rsidP="006E264F">
      <w:pPr>
        <w:pStyle w:val="berschrift1"/>
        <w:rPr>
          <w:highlight w:val="yellow"/>
          <w:lang w:val="en-US"/>
        </w:rPr>
      </w:pPr>
    </w:p>
    <w:p w14:paraId="019B9876" w14:textId="79C9E234" w:rsidR="00B226F8" w:rsidRPr="0096281A" w:rsidRDefault="00802313" w:rsidP="006E264F">
      <w:pPr>
        <w:pStyle w:val="berschrift1"/>
        <w:rPr>
          <w:lang w:val="en-US"/>
        </w:rPr>
      </w:pPr>
      <w:r>
        <w:rPr>
          <w:lang w:val="de-CH"/>
        </w:rPr>
        <w:t xml:space="preserve">Vertriebsgesellschaft </w:t>
      </w:r>
      <w:r w:rsidR="00513696">
        <w:rPr>
          <w:lang w:val="de-CH"/>
        </w:rPr>
        <w:t xml:space="preserve">Leuze Belgien </w:t>
      </w:r>
      <w:r w:rsidR="00103860">
        <w:rPr>
          <w:lang w:val="de-CH"/>
        </w:rPr>
        <w:t>wird 30</w:t>
      </w:r>
      <w:r w:rsidR="00E92D45" w:rsidRPr="0096281A" w:rsidDel="00E92D45">
        <w:rPr>
          <w:lang w:val="en-US"/>
        </w:rPr>
        <w:t xml:space="preserve"> </w:t>
      </w:r>
    </w:p>
    <w:p w14:paraId="4B8579C5" w14:textId="2DFDA545" w:rsidR="00E92D45" w:rsidRPr="00E92D45" w:rsidRDefault="003B19B3" w:rsidP="00E92D45">
      <w:pPr>
        <w:pStyle w:val="Einleitung"/>
        <w:rPr>
          <w:lang w:val="de-CH"/>
        </w:rPr>
      </w:pPr>
      <w:r w:rsidRPr="003B19B3">
        <w:rPr>
          <w:lang w:val="de-CH"/>
        </w:rPr>
        <w:t xml:space="preserve">Leuze electronic </w:t>
      </w:r>
      <w:proofErr w:type="spellStart"/>
      <w:r w:rsidRPr="003B19B3">
        <w:rPr>
          <w:lang w:val="de-CH"/>
        </w:rPr>
        <w:t>nv</w:t>
      </w:r>
      <w:proofErr w:type="spellEnd"/>
      <w:r w:rsidRPr="003B19B3">
        <w:rPr>
          <w:lang w:val="de-CH"/>
        </w:rPr>
        <w:t>/</w:t>
      </w:r>
      <w:proofErr w:type="spellStart"/>
      <w:r w:rsidRPr="003B19B3">
        <w:rPr>
          <w:lang w:val="de-CH"/>
        </w:rPr>
        <w:t>sa</w:t>
      </w:r>
      <w:proofErr w:type="spellEnd"/>
      <w:r w:rsidRPr="003B19B3">
        <w:rPr>
          <w:lang w:val="de-CH"/>
        </w:rPr>
        <w:t xml:space="preserve"> Belgien</w:t>
      </w:r>
      <w:r w:rsidR="00513696">
        <w:rPr>
          <w:lang w:val="de-CH"/>
        </w:rPr>
        <w:t xml:space="preserve"> wurde am</w:t>
      </w:r>
      <w:r w:rsidRPr="003B19B3">
        <w:rPr>
          <w:lang w:val="de-CH"/>
        </w:rPr>
        <w:t xml:space="preserve"> 13. Juni 1991 in </w:t>
      </w:r>
      <w:proofErr w:type="spellStart"/>
      <w:r w:rsidRPr="003B19B3">
        <w:rPr>
          <w:lang w:val="de-CH"/>
        </w:rPr>
        <w:t>Machelen</w:t>
      </w:r>
      <w:proofErr w:type="spellEnd"/>
      <w:r w:rsidRPr="003B19B3">
        <w:rPr>
          <w:lang w:val="de-CH"/>
        </w:rPr>
        <w:t xml:space="preserve">, Belgien, </w:t>
      </w:r>
      <w:r w:rsidR="00513696">
        <w:rPr>
          <w:lang w:val="de-CH"/>
        </w:rPr>
        <w:t xml:space="preserve">eröffnet. Damit zählt sie </w:t>
      </w:r>
      <w:r w:rsidR="00CE5FCC">
        <w:rPr>
          <w:lang w:val="de-CH"/>
        </w:rPr>
        <w:t xml:space="preserve">zu den ältesten </w:t>
      </w:r>
      <w:r w:rsidR="00FC3010">
        <w:rPr>
          <w:lang w:val="de-CH"/>
        </w:rPr>
        <w:t>Leuze-</w:t>
      </w:r>
      <w:r w:rsidR="00513696">
        <w:rPr>
          <w:lang w:val="de-CH"/>
        </w:rPr>
        <w:t xml:space="preserve">Vertriebsniederlassungen der </w:t>
      </w:r>
      <w:r w:rsidRPr="003B19B3">
        <w:rPr>
          <w:lang w:val="de-CH"/>
        </w:rPr>
        <w:t>Leuze electronic</w:t>
      </w:r>
      <w:r w:rsidR="00513696">
        <w:rPr>
          <w:lang w:val="de-CH"/>
        </w:rPr>
        <w:t>-</w:t>
      </w:r>
      <w:r w:rsidRPr="003B19B3">
        <w:rPr>
          <w:lang w:val="de-CH"/>
        </w:rPr>
        <w:t xml:space="preserve">Gruppe </w:t>
      </w:r>
      <w:r w:rsidR="00513696">
        <w:rPr>
          <w:lang w:val="de-CH"/>
        </w:rPr>
        <w:t xml:space="preserve">im europäischen Ausland. </w:t>
      </w:r>
    </w:p>
    <w:p w14:paraId="7436C4E8" w14:textId="43FBF655" w:rsidR="000E1C56" w:rsidRPr="00A535C1" w:rsidRDefault="003B19B3" w:rsidP="000E1C56">
      <w:pPr>
        <w:rPr>
          <w:b/>
        </w:rPr>
      </w:pPr>
      <w:r w:rsidRPr="00766B60">
        <w:rPr>
          <w:i/>
        </w:rPr>
        <w:t>Owen, 1</w:t>
      </w:r>
      <w:r w:rsidR="00F528D0">
        <w:rPr>
          <w:i/>
        </w:rPr>
        <w:t>1</w:t>
      </w:r>
      <w:r w:rsidRPr="00766B60">
        <w:rPr>
          <w:i/>
        </w:rPr>
        <w:t>. Juni 2021</w:t>
      </w:r>
      <w:r>
        <w:t xml:space="preserve"> </w:t>
      </w:r>
      <w:r w:rsidR="005E7C73">
        <w:t>–</w:t>
      </w:r>
      <w:r>
        <w:t xml:space="preserve"> </w:t>
      </w:r>
      <w:r w:rsidR="005E7C73">
        <w:t xml:space="preserve">Die Leuze electronic-Gruppe zählt weltweit 21 Tochtergesellschaften. Ihre belgische Service- und Vertriebsgesellschaft feiert im Juni ihren 30. Geburtstag. </w:t>
      </w:r>
      <w:r w:rsidR="00302266">
        <w:br/>
      </w:r>
      <w:r w:rsidR="00302266">
        <w:br/>
      </w:r>
      <w:r w:rsidR="000E1C56">
        <w:rPr>
          <w:b/>
        </w:rPr>
        <w:t xml:space="preserve">Lokale Nähe und </w:t>
      </w:r>
      <w:r w:rsidR="00FD17F3">
        <w:rPr>
          <w:b/>
        </w:rPr>
        <w:t>langjährige Erfahrung</w:t>
      </w:r>
    </w:p>
    <w:p w14:paraId="6F07BA96" w14:textId="722F9295" w:rsidR="00B626A9" w:rsidRDefault="00B626A9" w:rsidP="000E1C56">
      <w:pPr>
        <w:rPr>
          <w:rFonts w:cs="Arial"/>
          <w:color w:val="111111"/>
          <w:szCs w:val="20"/>
          <w:lang w:val="de-CH"/>
        </w:rPr>
      </w:pPr>
      <w:r>
        <w:rPr>
          <w:rFonts w:cs="Arial"/>
          <w:color w:val="111111"/>
          <w:szCs w:val="20"/>
          <w:lang w:val="de-CH"/>
        </w:rPr>
        <w:t xml:space="preserve">Nach </w:t>
      </w:r>
      <w:r w:rsidR="00E67571">
        <w:rPr>
          <w:rFonts w:cs="Arial"/>
          <w:color w:val="111111"/>
          <w:szCs w:val="20"/>
          <w:lang w:val="de-CH"/>
        </w:rPr>
        <w:t xml:space="preserve">der </w:t>
      </w:r>
      <w:r>
        <w:rPr>
          <w:rFonts w:cs="Arial"/>
          <w:color w:val="111111"/>
          <w:szCs w:val="20"/>
          <w:lang w:val="de-CH"/>
        </w:rPr>
        <w:t>Gründung der Leuze</w:t>
      </w:r>
      <w:r w:rsidR="00333937">
        <w:rPr>
          <w:rFonts w:cs="Arial"/>
          <w:color w:val="111111"/>
          <w:szCs w:val="20"/>
          <w:lang w:val="de-CH"/>
        </w:rPr>
        <w:t>-</w:t>
      </w:r>
      <w:r>
        <w:rPr>
          <w:rFonts w:cs="Arial"/>
          <w:color w:val="111111"/>
          <w:szCs w:val="20"/>
          <w:lang w:val="de-CH"/>
        </w:rPr>
        <w:t xml:space="preserve">Niederlassung in den Niederlanden 1987 folgte 1991 die Gründung einer </w:t>
      </w:r>
      <w:r w:rsidR="00CE65ED">
        <w:rPr>
          <w:rFonts w:cs="Arial"/>
          <w:color w:val="111111"/>
          <w:szCs w:val="20"/>
          <w:lang w:val="de-CH"/>
        </w:rPr>
        <w:t xml:space="preserve">weiteren </w:t>
      </w:r>
      <w:r>
        <w:rPr>
          <w:rFonts w:cs="Arial"/>
          <w:color w:val="111111"/>
          <w:szCs w:val="20"/>
          <w:lang w:val="de-CH"/>
        </w:rPr>
        <w:t xml:space="preserve">Leuze Niederlassung in </w:t>
      </w:r>
      <w:r w:rsidR="00CE65ED">
        <w:rPr>
          <w:rFonts w:cs="Arial"/>
          <w:color w:val="111111"/>
          <w:szCs w:val="20"/>
          <w:lang w:val="de-CH"/>
        </w:rPr>
        <w:t>Belgien</w:t>
      </w:r>
      <w:r>
        <w:rPr>
          <w:rFonts w:cs="Arial"/>
          <w:color w:val="111111"/>
          <w:szCs w:val="20"/>
          <w:lang w:val="de-CH"/>
        </w:rPr>
        <w:t xml:space="preserve">. </w:t>
      </w:r>
      <w:r w:rsidR="00CE65ED">
        <w:rPr>
          <w:rFonts w:cs="Arial"/>
          <w:color w:val="111111"/>
          <w:szCs w:val="20"/>
          <w:lang w:val="de-CH"/>
        </w:rPr>
        <w:t xml:space="preserve">Die ersten beiden Jahrzehnte </w:t>
      </w:r>
      <w:r w:rsidR="00930C62">
        <w:rPr>
          <w:rFonts w:cs="Arial"/>
          <w:color w:val="111111"/>
          <w:szCs w:val="20"/>
          <w:lang w:val="de-CH"/>
        </w:rPr>
        <w:t xml:space="preserve">leitete Geschäftsführer Philippe </w:t>
      </w:r>
      <w:proofErr w:type="spellStart"/>
      <w:r w:rsidR="00930C62">
        <w:rPr>
          <w:rFonts w:cs="Arial"/>
          <w:color w:val="111111"/>
          <w:szCs w:val="20"/>
          <w:lang w:val="de-CH"/>
        </w:rPr>
        <w:t>Meeus</w:t>
      </w:r>
      <w:proofErr w:type="spellEnd"/>
      <w:r w:rsidR="00930C62">
        <w:rPr>
          <w:rFonts w:cs="Arial"/>
          <w:color w:val="111111"/>
          <w:szCs w:val="20"/>
          <w:lang w:val="de-CH"/>
        </w:rPr>
        <w:t xml:space="preserve"> </w:t>
      </w:r>
      <w:r w:rsidR="00CE65ED">
        <w:rPr>
          <w:rFonts w:cs="Arial"/>
          <w:color w:val="111111"/>
          <w:szCs w:val="20"/>
          <w:lang w:val="de-CH"/>
        </w:rPr>
        <w:t>d</w:t>
      </w:r>
      <w:r>
        <w:rPr>
          <w:rFonts w:cs="Arial"/>
          <w:color w:val="111111"/>
          <w:szCs w:val="20"/>
          <w:lang w:val="de-CH"/>
        </w:rPr>
        <w:t xml:space="preserve">ie </w:t>
      </w:r>
      <w:r w:rsidR="00CE65ED">
        <w:rPr>
          <w:rFonts w:cs="Arial"/>
          <w:color w:val="111111"/>
          <w:szCs w:val="20"/>
          <w:lang w:val="de-CH"/>
        </w:rPr>
        <w:t>belgische Service- und Vertri</w:t>
      </w:r>
      <w:r w:rsidR="00333937">
        <w:rPr>
          <w:rFonts w:cs="Arial"/>
          <w:color w:val="111111"/>
          <w:szCs w:val="20"/>
          <w:lang w:val="de-CH"/>
        </w:rPr>
        <w:t>e</w:t>
      </w:r>
      <w:r w:rsidR="00CE65ED">
        <w:rPr>
          <w:rFonts w:cs="Arial"/>
          <w:color w:val="111111"/>
          <w:szCs w:val="20"/>
          <w:lang w:val="de-CH"/>
        </w:rPr>
        <w:t>bsgesellschaft</w:t>
      </w:r>
      <w:r w:rsidR="00930C62">
        <w:rPr>
          <w:rFonts w:cs="Arial"/>
          <w:color w:val="111111"/>
          <w:szCs w:val="20"/>
          <w:lang w:val="de-CH"/>
        </w:rPr>
        <w:t>. B</w:t>
      </w:r>
      <w:r>
        <w:rPr>
          <w:rFonts w:cs="Arial"/>
          <w:color w:val="111111"/>
          <w:szCs w:val="20"/>
          <w:lang w:val="de-CH"/>
        </w:rPr>
        <w:t xml:space="preserve">is zu seinem Eintritt in den Ruhestand vergangenes Jahr </w:t>
      </w:r>
      <w:r w:rsidR="00930C62">
        <w:rPr>
          <w:rFonts w:cs="Arial"/>
          <w:color w:val="111111"/>
          <w:szCs w:val="20"/>
          <w:lang w:val="de-CH"/>
        </w:rPr>
        <w:t xml:space="preserve">war er </w:t>
      </w:r>
      <w:r w:rsidR="00FD17F3">
        <w:rPr>
          <w:rFonts w:cs="Arial"/>
          <w:color w:val="111111"/>
          <w:szCs w:val="20"/>
          <w:lang w:val="de-CH"/>
        </w:rPr>
        <w:t xml:space="preserve">aktiver </w:t>
      </w:r>
      <w:r>
        <w:rPr>
          <w:rFonts w:cs="Arial"/>
          <w:color w:val="111111"/>
          <w:szCs w:val="20"/>
          <w:lang w:val="de-CH"/>
        </w:rPr>
        <w:t>Teil des Benelux-Teams</w:t>
      </w:r>
      <w:r w:rsidR="00930C62">
        <w:rPr>
          <w:rFonts w:cs="Arial"/>
          <w:color w:val="111111"/>
          <w:szCs w:val="20"/>
          <w:lang w:val="de-CH"/>
        </w:rPr>
        <w:t xml:space="preserve"> und </w:t>
      </w:r>
      <w:r w:rsidR="00333937">
        <w:rPr>
          <w:rFonts w:cs="Arial"/>
          <w:color w:val="111111"/>
          <w:szCs w:val="20"/>
          <w:lang w:val="de-CH"/>
        </w:rPr>
        <w:t xml:space="preserve">brachte seine langjährige Erfahrung </w:t>
      </w:r>
      <w:r w:rsidR="00930C62">
        <w:rPr>
          <w:rFonts w:cs="Arial"/>
          <w:color w:val="111111"/>
          <w:szCs w:val="20"/>
          <w:lang w:val="de-CH"/>
        </w:rPr>
        <w:t>sowie</w:t>
      </w:r>
      <w:r w:rsidR="00333937">
        <w:rPr>
          <w:rFonts w:cs="Arial"/>
          <w:color w:val="111111"/>
          <w:szCs w:val="20"/>
          <w:lang w:val="de-CH"/>
        </w:rPr>
        <w:t xml:space="preserve"> viel Engagement zur Weiterentwicklung der Vertriebsgesellschaft </w:t>
      </w:r>
      <w:r w:rsidR="00E67571">
        <w:rPr>
          <w:rFonts w:cs="Arial"/>
          <w:color w:val="111111"/>
          <w:szCs w:val="20"/>
          <w:lang w:val="de-CH"/>
        </w:rPr>
        <w:t xml:space="preserve">mit Sitz in </w:t>
      </w:r>
      <w:proofErr w:type="spellStart"/>
      <w:r w:rsidR="00E67571">
        <w:rPr>
          <w:rFonts w:cs="Arial"/>
          <w:color w:val="111111"/>
          <w:szCs w:val="20"/>
          <w:lang w:val="de-CH"/>
        </w:rPr>
        <w:t>Machelen</w:t>
      </w:r>
      <w:proofErr w:type="spellEnd"/>
      <w:r w:rsidR="00E67571">
        <w:rPr>
          <w:rFonts w:cs="Arial"/>
          <w:color w:val="111111"/>
          <w:szCs w:val="20"/>
          <w:lang w:val="de-CH"/>
        </w:rPr>
        <w:t xml:space="preserve"> </w:t>
      </w:r>
      <w:r w:rsidR="00333937">
        <w:rPr>
          <w:rFonts w:cs="Arial"/>
          <w:color w:val="111111"/>
          <w:szCs w:val="20"/>
          <w:lang w:val="de-CH"/>
        </w:rPr>
        <w:t xml:space="preserve">ein. </w:t>
      </w:r>
      <w:r w:rsidR="00CE65ED">
        <w:rPr>
          <w:rFonts w:cs="Arial"/>
          <w:color w:val="111111"/>
          <w:szCs w:val="20"/>
          <w:lang w:val="de-CH"/>
        </w:rPr>
        <w:t xml:space="preserve">Heute leitet </w:t>
      </w:r>
      <w:r w:rsidR="00E67571">
        <w:rPr>
          <w:rFonts w:cs="Arial"/>
          <w:color w:val="111111"/>
          <w:szCs w:val="20"/>
          <w:lang w:val="de-CH"/>
        </w:rPr>
        <w:t xml:space="preserve">Rob Vrijburg als Geschäftsführer </w:t>
      </w:r>
      <w:r w:rsidR="00CE65ED">
        <w:rPr>
          <w:rFonts w:cs="Arial"/>
          <w:color w:val="111111"/>
          <w:szCs w:val="20"/>
          <w:lang w:val="de-CH"/>
        </w:rPr>
        <w:t>die Geschicke beider Benelux-Niederlassungen</w:t>
      </w:r>
      <w:r w:rsidR="00E67571">
        <w:rPr>
          <w:rFonts w:cs="Arial"/>
          <w:color w:val="111111"/>
          <w:szCs w:val="20"/>
          <w:lang w:val="de-CH"/>
        </w:rPr>
        <w:t>. Seit</w:t>
      </w:r>
      <w:r w:rsidR="00332AC7">
        <w:rPr>
          <w:rFonts w:cs="Arial"/>
          <w:color w:val="111111"/>
          <w:szCs w:val="20"/>
          <w:lang w:val="de-CH"/>
        </w:rPr>
        <w:t xml:space="preserve"> Anfang des Jahres </w:t>
      </w:r>
      <w:r w:rsidR="00930C62">
        <w:rPr>
          <w:rFonts w:cs="Arial"/>
          <w:color w:val="111111"/>
          <w:szCs w:val="20"/>
          <w:lang w:val="de-CH"/>
        </w:rPr>
        <w:t>von</w:t>
      </w:r>
      <w:r w:rsidR="00E67571">
        <w:rPr>
          <w:rFonts w:cs="Arial"/>
          <w:color w:val="111111"/>
          <w:szCs w:val="20"/>
          <w:lang w:val="de-CH"/>
        </w:rPr>
        <w:t xml:space="preserve"> den </w:t>
      </w:r>
      <w:r w:rsidR="00332AC7">
        <w:rPr>
          <w:rFonts w:cs="Arial"/>
          <w:color w:val="111111"/>
          <w:szCs w:val="20"/>
          <w:lang w:val="de-CH"/>
        </w:rPr>
        <w:t xml:space="preserve">neu bezogenen Räumlichkeiten in </w:t>
      </w:r>
      <w:proofErr w:type="spellStart"/>
      <w:r w:rsidR="00332AC7" w:rsidRPr="00332AC7">
        <w:rPr>
          <w:rFonts w:cs="Arial"/>
          <w:color w:val="111111"/>
          <w:szCs w:val="20"/>
        </w:rPr>
        <w:t>Geldermalsen</w:t>
      </w:r>
      <w:proofErr w:type="spellEnd"/>
      <w:r w:rsidR="00332AC7">
        <w:rPr>
          <w:rFonts w:cs="Arial"/>
          <w:color w:val="111111"/>
          <w:szCs w:val="20"/>
        </w:rPr>
        <w:t xml:space="preserve">, </w:t>
      </w:r>
      <w:proofErr w:type="gramStart"/>
      <w:r w:rsidR="00332AC7">
        <w:rPr>
          <w:rFonts w:cs="Arial"/>
          <w:color w:val="111111"/>
          <w:szCs w:val="20"/>
        </w:rPr>
        <w:t>Nieder</w:t>
      </w:r>
      <w:r w:rsidR="00E67571">
        <w:rPr>
          <w:rFonts w:cs="Arial"/>
          <w:color w:val="111111"/>
          <w:szCs w:val="20"/>
        </w:rPr>
        <w:t>-</w:t>
      </w:r>
      <w:r w:rsidR="00332AC7">
        <w:rPr>
          <w:rFonts w:cs="Arial"/>
          <w:color w:val="111111"/>
          <w:szCs w:val="20"/>
        </w:rPr>
        <w:t>lande</w:t>
      </w:r>
      <w:proofErr w:type="gramEnd"/>
      <w:r w:rsidR="00930C62">
        <w:rPr>
          <w:rFonts w:cs="Arial"/>
          <w:color w:val="111111"/>
          <w:szCs w:val="20"/>
        </w:rPr>
        <w:t>, aus</w:t>
      </w:r>
      <w:r w:rsidR="002F5E5D">
        <w:rPr>
          <w:rFonts w:cs="Arial"/>
          <w:color w:val="111111"/>
          <w:szCs w:val="20"/>
        </w:rPr>
        <w:t xml:space="preserve">. </w:t>
      </w:r>
      <w:r w:rsidR="00FD17F3">
        <w:rPr>
          <w:rFonts w:cs="Arial"/>
          <w:color w:val="111111"/>
          <w:szCs w:val="20"/>
          <w:lang w:val="de-CH"/>
        </w:rPr>
        <w:t xml:space="preserve">Wie auch sein Vorgänger ist er schon seit Gründung </w:t>
      </w:r>
      <w:r w:rsidR="002F5E5D">
        <w:rPr>
          <w:rFonts w:cs="Arial"/>
          <w:color w:val="111111"/>
          <w:szCs w:val="20"/>
          <w:lang w:val="de-CH"/>
        </w:rPr>
        <w:t>der beiden Landesgesellschaften</w:t>
      </w:r>
      <w:r w:rsidR="00E67571">
        <w:rPr>
          <w:rFonts w:cs="Arial"/>
          <w:color w:val="111111"/>
          <w:szCs w:val="20"/>
          <w:lang w:val="de-CH"/>
        </w:rPr>
        <w:t xml:space="preserve"> </w:t>
      </w:r>
      <w:r w:rsidR="00FD17F3">
        <w:rPr>
          <w:rFonts w:cs="Arial"/>
          <w:color w:val="111111"/>
          <w:szCs w:val="20"/>
          <w:lang w:val="de-CH"/>
        </w:rPr>
        <w:t>an Bord des Benelux-</w:t>
      </w:r>
      <w:r w:rsidR="00B94A07">
        <w:rPr>
          <w:rFonts w:cs="Arial"/>
          <w:color w:val="111111"/>
          <w:szCs w:val="20"/>
          <w:lang w:val="de-CH"/>
        </w:rPr>
        <w:t>Sensor People-</w:t>
      </w:r>
      <w:r w:rsidR="00FD17F3">
        <w:rPr>
          <w:rFonts w:cs="Arial"/>
          <w:color w:val="111111"/>
          <w:szCs w:val="20"/>
          <w:lang w:val="de-CH"/>
        </w:rPr>
        <w:t>Teams</w:t>
      </w:r>
      <w:r w:rsidR="00C07A24">
        <w:rPr>
          <w:rFonts w:cs="Arial"/>
          <w:color w:val="111111"/>
          <w:szCs w:val="20"/>
          <w:lang w:val="de-CH"/>
        </w:rPr>
        <w:t xml:space="preserve"> und verfügt über umfassende Markt- und Branchenkenntnisse</w:t>
      </w:r>
      <w:r w:rsidR="00FD17F3">
        <w:rPr>
          <w:rFonts w:cs="Arial"/>
          <w:color w:val="111111"/>
          <w:szCs w:val="20"/>
          <w:lang w:val="de-CH"/>
        </w:rPr>
        <w:t xml:space="preserve">. </w:t>
      </w:r>
      <w:r w:rsidR="00FD17F3">
        <w:rPr>
          <w:rFonts w:cs="Arial"/>
          <w:color w:val="111111"/>
          <w:szCs w:val="20"/>
          <w:lang w:val="de-CH"/>
        </w:rPr>
        <w:br/>
      </w:r>
      <w:r w:rsidR="00E67571">
        <w:rPr>
          <w:rFonts w:cs="Arial"/>
          <w:color w:val="111111"/>
          <w:szCs w:val="20"/>
          <w:lang w:val="de-CH"/>
        </w:rPr>
        <w:br/>
      </w:r>
      <w:r w:rsidR="00B233A9" w:rsidRPr="00961D92">
        <w:rPr>
          <w:rFonts w:cs="Arial"/>
          <w:b/>
          <w:color w:val="111111"/>
          <w:szCs w:val="20"/>
          <w:lang w:val="de-CH"/>
        </w:rPr>
        <w:t>Tiefgreifendes Applikations-Knowhow und detaillierte Marktkenntnisse</w:t>
      </w:r>
    </w:p>
    <w:p w14:paraId="31F109E4" w14:textId="7732722A" w:rsidR="009522C6" w:rsidRPr="003B19B3" w:rsidRDefault="00B626A9" w:rsidP="009522C6">
      <w:pPr>
        <w:rPr>
          <w:rFonts w:cs="Arial"/>
          <w:color w:val="111111"/>
          <w:szCs w:val="20"/>
          <w:lang w:val="de-CH"/>
        </w:rPr>
      </w:pPr>
      <w:r w:rsidRPr="003B19B3">
        <w:rPr>
          <w:rFonts w:cs="Arial"/>
          <w:color w:val="111111"/>
          <w:szCs w:val="20"/>
          <w:lang w:val="de-CH"/>
        </w:rPr>
        <w:t xml:space="preserve">Ähnlich wie die </w:t>
      </w:r>
      <w:r>
        <w:rPr>
          <w:rFonts w:cs="Arial"/>
          <w:color w:val="111111"/>
          <w:szCs w:val="20"/>
          <w:lang w:val="de-CH"/>
        </w:rPr>
        <w:t xml:space="preserve">gesamte </w:t>
      </w:r>
      <w:r w:rsidRPr="003B19B3">
        <w:rPr>
          <w:rFonts w:cs="Arial"/>
          <w:color w:val="111111"/>
          <w:szCs w:val="20"/>
          <w:lang w:val="de-CH"/>
        </w:rPr>
        <w:t>Leuze electronic</w:t>
      </w:r>
      <w:r>
        <w:rPr>
          <w:rFonts w:cs="Arial"/>
          <w:color w:val="111111"/>
          <w:szCs w:val="20"/>
          <w:lang w:val="de-CH"/>
        </w:rPr>
        <w:t>-</w:t>
      </w:r>
      <w:r w:rsidRPr="003B19B3">
        <w:rPr>
          <w:rFonts w:cs="Arial"/>
          <w:color w:val="111111"/>
          <w:szCs w:val="20"/>
          <w:lang w:val="de-CH"/>
        </w:rPr>
        <w:t>Gruppe wächst auch die belgische Service- und Vertriebsgesellschaft seit vielen Jahren überdurchschnittlich.</w:t>
      </w:r>
      <w:r w:rsidR="00E67571">
        <w:rPr>
          <w:rFonts w:cs="Arial"/>
          <w:color w:val="111111"/>
          <w:szCs w:val="20"/>
          <w:lang w:val="de-CH"/>
        </w:rPr>
        <w:t xml:space="preserve"> </w:t>
      </w:r>
      <w:r w:rsidR="00E67571" w:rsidRPr="00C604B0">
        <w:rPr>
          <w:lang w:val="de-CH"/>
        </w:rPr>
        <w:t xml:space="preserve">Gemeinsam mit ihren Kunden gestalten die Sensor People </w:t>
      </w:r>
      <w:r w:rsidR="00E67571">
        <w:rPr>
          <w:lang w:val="de-CH"/>
        </w:rPr>
        <w:t xml:space="preserve">in Benelux </w:t>
      </w:r>
      <w:r w:rsidR="00E67571" w:rsidRPr="00C604B0">
        <w:rPr>
          <w:lang w:val="de-CH"/>
        </w:rPr>
        <w:t xml:space="preserve">aktiv den Wandel </w:t>
      </w:r>
      <w:r w:rsidR="00E67571">
        <w:rPr>
          <w:lang w:val="de-CH"/>
        </w:rPr>
        <w:t xml:space="preserve">in der Industrie und schaffen so die Innovationen von morgen. Gemeinsam mit ihren Kunden finden </w:t>
      </w:r>
      <w:r w:rsidR="009522C6">
        <w:rPr>
          <w:lang w:val="de-CH"/>
        </w:rPr>
        <w:t xml:space="preserve">sie </w:t>
      </w:r>
      <w:r w:rsidR="00E67571">
        <w:rPr>
          <w:lang w:val="de-CH"/>
        </w:rPr>
        <w:t xml:space="preserve">die beste Lösung für deren Sensorapplikation. Dazu schöpfen sie aus einem tiefgreifenden Applikations-Knowhow in ihren Fokusindustrien, langjähriger Erfahrung sowie einem </w:t>
      </w:r>
      <w:r w:rsidR="00E67571">
        <w:t xml:space="preserve">Hightech-Produktportfolio, das eine Vielzahl unterschiedlicher Sensoren für die Automatisierungstechnik umfasst: Dazu zählen schaltende und messende Sensoren, Identifikationssysteme sowie Lösungen zur Datenübertragung und Bildverarbeitung. Als </w:t>
      </w:r>
      <w:proofErr w:type="spellStart"/>
      <w:r w:rsidR="00E67571">
        <w:t>Safety</w:t>
      </w:r>
      <w:proofErr w:type="spellEnd"/>
      <w:r w:rsidR="00E67571">
        <w:t xml:space="preserve">-Experte mit langjähriger Erfahrung bietet Leuze zudem </w:t>
      </w:r>
      <w:proofErr w:type="spellStart"/>
      <w:r w:rsidR="00E67571">
        <w:t>Safety</w:t>
      </w:r>
      <w:proofErr w:type="spellEnd"/>
      <w:r w:rsidR="00E67571">
        <w:t xml:space="preserve">-Komponenten, </w:t>
      </w:r>
      <w:proofErr w:type="spellStart"/>
      <w:r w:rsidR="00E67571">
        <w:t>Safety</w:t>
      </w:r>
      <w:proofErr w:type="spellEnd"/>
      <w:r w:rsidR="00E67571">
        <w:t xml:space="preserve">-Dienstleistungen und </w:t>
      </w:r>
      <w:proofErr w:type="spellStart"/>
      <w:r w:rsidR="00E67571">
        <w:t>Safety</w:t>
      </w:r>
      <w:proofErr w:type="spellEnd"/>
      <w:r w:rsidR="00E67571">
        <w:t xml:space="preserve">-Lösungen. </w:t>
      </w:r>
      <w:r w:rsidR="009522C6" w:rsidRPr="003B19B3">
        <w:rPr>
          <w:rFonts w:cs="Arial"/>
          <w:color w:val="111111"/>
          <w:szCs w:val="20"/>
          <w:lang w:val="de-CH"/>
        </w:rPr>
        <w:t xml:space="preserve">Seit August 2020 werden die Kunden aus dem neuen internationalen Leuze-Distributionszentrum in </w:t>
      </w:r>
      <w:proofErr w:type="spellStart"/>
      <w:r w:rsidR="009522C6" w:rsidRPr="003B19B3">
        <w:rPr>
          <w:rFonts w:cs="Arial"/>
          <w:color w:val="111111"/>
          <w:szCs w:val="20"/>
          <w:lang w:val="de-CH"/>
        </w:rPr>
        <w:t>Unterlenningen</w:t>
      </w:r>
      <w:proofErr w:type="spellEnd"/>
      <w:r w:rsidR="009522C6" w:rsidRPr="003B19B3">
        <w:rPr>
          <w:rFonts w:cs="Arial"/>
          <w:color w:val="111111"/>
          <w:szCs w:val="20"/>
          <w:lang w:val="de-CH"/>
        </w:rPr>
        <w:t>, nahe de</w:t>
      </w:r>
      <w:r w:rsidR="009522C6">
        <w:rPr>
          <w:rFonts w:cs="Arial"/>
          <w:color w:val="111111"/>
          <w:szCs w:val="20"/>
          <w:lang w:val="de-CH"/>
        </w:rPr>
        <w:t>s</w:t>
      </w:r>
      <w:r w:rsidR="009522C6" w:rsidRPr="003B19B3">
        <w:rPr>
          <w:rFonts w:cs="Arial"/>
          <w:color w:val="111111"/>
          <w:szCs w:val="20"/>
          <w:lang w:val="de-CH"/>
        </w:rPr>
        <w:t xml:space="preserve"> </w:t>
      </w:r>
      <w:r w:rsidR="009522C6">
        <w:rPr>
          <w:rFonts w:cs="Arial"/>
          <w:color w:val="111111"/>
          <w:szCs w:val="20"/>
          <w:lang w:val="de-CH"/>
        </w:rPr>
        <w:t xml:space="preserve">Headquarters in Süddeutschland, </w:t>
      </w:r>
      <w:r w:rsidR="009522C6" w:rsidRPr="003B19B3">
        <w:rPr>
          <w:rFonts w:cs="Arial"/>
          <w:color w:val="111111"/>
          <w:szCs w:val="20"/>
          <w:lang w:val="de-CH"/>
        </w:rPr>
        <w:t>beliefert. Die Vorteile sind höchste Verfügbarkeit, Zuverlässigkeit und schnelle Lieferung</w:t>
      </w:r>
      <w:r w:rsidR="009522C6">
        <w:rPr>
          <w:rFonts w:cs="Arial"/>
          <w:color w:val="111111"/>
          <w:szCs w:val="20"/>
          <w:lang w:val="de-CH"/>
        </w:rPr>
        <w:t>.</w:t>
      </w:r>
    </w:p>
    <w:p w14:paraId="67B0109E" w14:textId="0715452D" w:rsidR="00E67571" w:rsidRPr="003B19B3" w:rsidRDefault="009522C6" w:rsidP="009522C6">
      <w:pPr>
        <w:rPr>
          <w:rFonts w:cs="Arial"/>
          <w:color w:val="111111"/>
          <w:szCs w:val="20"/>
          <w:lang w:val="de-CH"/>
        </w:rPr>
      </w:pPr>
      <w:r>
        <w:rPr>
          <w:rFonts w:cs="Arial"/>
          <w:color w:val="111111"/>
          <w:szCs w:val="20"/>
          <w:lang w:val="de-CH"/>
        </w:rPr>
        <w:br/>
      </w:r>
    </w:p>
    <w:p w14:paraId="7651E512" w14:textId="77777777" w:rsidR="00ED6BAF" w:rsidRDefault="00ED6BAF" w:rsidP="00ED6BAF"/>
    <w:p w14:paraId="3E9A8C89" w14:textId="77777777" w:rsidR="000E1D9F" w:rsidRDefault="000E1D9F" w:rsidP="000E1D9F">
      <w:proofErr w:type="spellStart"/>
      <w:r>
        <w:rPr>
          <w:lang w:val="en-US"/>
        </w:rPr>
        <w:t>Zeichen</w:t>
      </w:r>
      <w:proofErr w:type="spellEnd"/>
      <w:r>
        <w:rPr>
          <w:lang w:val="en-US"/>
        </w:rPr>
        <w:t>:</w:t>
      </w:r>
      <w:r w:rsidR="00FC3DEB">
        <w:rPr>
          <w:lang w:val="en-US"/>
        </w:rPr>
        <w:t xml:space="preserve"> 2,</w:t>
      </w:r>
      <w:r>
        <w:rPr>
          <w:lang w:val="en-US"/>
        </w:rPr>
        <w:t>508</w:t>
      </w:r>
      <w:r w:rsidR="00FC3DEB">
        <w:rPr>
          <w:lang w:val="en-US"/>
        </w:rPr>
        <w:br/>
      </w:r>
      <w:r w:rsidRPr="006E264F">
        <w:t>Um ein Belegexemplar wird gebeten.</w:t>
      </w:r>
      <w:r w:rsidRPr="006E264F">
        <w:br/>
        <w:t>Interviews gerne auf Anfrage.</w:t>
      </w:r>
    </w:p>
    <w:p w14:paraId="244797F1" w14:textId="77777777" w:rsidR="00FC3DEB" w:rsidRDefault="00FC3DEB" w:rsidP="00FC3DEB"/>
    <w:p w14:paraId="699CBA69" w14:textId="77777777" w:rsidR="00FC3DEB" w:rsidRDefault="00FC3DEB" w:rsidP="00FC3DEB"/>
    <w:p w14:paraId="3ECDECBC" w14:textId="77777777" w:rsidR="00ED6BAF" w:rsidRDefault="00ED6BAF" w:rsidP="00ED6BAF"/>
    <w:p w14:paraId="01A0CDF8" w14:textId="77777777" w:rsidR="00293210" w:rsidRDefault="00293210">
      <w:pPr>
        <w:spacing w:after="160" w:line="259" w:lineRule="auto"/>
        <w:rPr>
          <w:b/>
          <w:bCs/>
        </w:rPr>
      </w:pPr>
      <w:r>
        <w:br w:type="page"/>
      </w:r>
    </w:p>
    <w:p w14:paraId="7CFFB23F" w14:textId="26091FE9" w:rsidR="00E94AB5" w:rsidRDefault="00332DAF" w:rsidP="00676A86">
      <w:pPr>
        <w:pStyle w:val="berschrift2"/>
      </w:pPr>
      <w:r w:rsidRPr="00676A86">
        <w:lastRenderedPageBreak/>
        <w:t>Bildmaterial</w:t>
      </w:r>
      <w:r w:rsidR="000E1D9F">
        <w:br/>
      </w:r>
    </w:p>
    <w:p w14:paraId="7211521E" w14:textId="77777777" w:rsidR="00C4304F" w:rsidRPr="00C4304F" w:rsidRDefault="00C4304F" w:rsidP="00C4304F"/>
    <w:p w14:paraId="44384A7D" w14:textId="4F482B7C" w:rsidR="00C234DC" w:rsidRDefault="000E1D9F" w:rsidP="00C234DC">
      <w:r>
        <w:rPr>
          <w:noProof/>
          <w:lang w:eastAsia="de-DE"/>
        </w:rPr>
        <w:drawing>
          <wp:inline distT="0" distB="0" distL="0" distR="0" wp14:anchorId="7DE33E55" wp14:editId="4AE73313">
            <wp:extent cx="3373154" cy="17970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lgië_def.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79092" cy="1800214"/>
                    </a:xfrm>
                    <a:prstGeom prst="rect">
                      <a:avLst/>
                    </a:prstGeom>
                  </pic:spPr>
                </pic:pic>
              </a:graphicData>
            </a:graphic>
          </wp:inline>
        </w:drawing>
      </w:r>
    </w:p>
    <w:p w14:paraId="6D104C05" w14:textId="47FADB24" w:rsidR="000E1D9F" w:rsidRDefault="00C234DC" w:rsidP="000E1D9F">
      <w:pPr>
        <w:pStyle w:val="Beschriftung"/>
        <w:rPr>
          <w:rFonts w:ascii="Arial" w:hAnsi="Arial" w:cs="Arial"/>
          <w:color w:val="000000"/>
          <w:sz w:val="20"/>
          <w:szCs w:val="20"/>
          <w:lang w:val="nl-NL"/>
        </w:rPr>
      </w:pPr>
      <w:r>
        <w:t xml:space="preserve">Bild </w:t>
      </w:r>
      <w:r w:rsidR="000E1D9F">
        <w:t>1</w:t>
      </w:r>
      <w:r>
        <w:t xml:space="preserve">: </w:t>
      </w:r>
      <w:r w:rsidR="00A97A4D">
        <w:t>„</w:t>
      </w:r>
      <w:r w:rsidR="00762ED1">
        <w:t xml:space="preserve">The </w:t>
      </w:r>
      <w:r w:rsidR="00A97A4D">
        <w:t xml:space="preserve">Sensor People“ werden die Mitarbeiter der Leuze electronic-Gruppe genannt. </w:t>
      </w:r>
      <w:r w:rsidR="00A97A4D">
        <w:br/>
        <w:t>Über 1.200 sind heute weltweit für den Sensorexperten tätig.</w:t>
      </w:r>
      <w:r w:rsidR="00762ED1">
        <w:t xml:space="preserve"> </w:t>
      </w:r>
      <w:r w:rsidR="000E1D9F">
        <w:br/>
      </w:r>
      <w:r w:rsidR="00762ED1">
        <w:t>Auf diesem Bild</w:t>
      </w:r>
      <w:r w:rsidR="000E1D9F">
        <w:t xml:space="preserve"> das belgische Team, von links</w:t>
      </w:r>
      <w:r w:rsidR="00762ED1">
        <w:t xml:space="preserve">: </w:t>
      </w:r>
      <w:r w:rsidR="000E1D9F">
        <w:t>J</w:t>
      </w:r>
      <w:r w:rsidR="000E1D9F" w:rsidRPr="000E1D9F">
        <w:rPr>
          <w:lang w:val="nl-NL"/>
        </w:rPr>
        <w:t>ulien Melchior, André Mateusen, Rob Vrijburg, Luc Malfroid and Philippe Meeus</w:t>
      </w:r>
      <w:r w:rsidR="000E1D9F">
        <w:rPr>
          <w:lang w:val="nl-NL"/>
        </w:rPr>
        <w:t>.</w:t>
      </w:r>
      <w:r w:rsidR="000E1D9F">
        <w:br/>
      </w:r>
    </w:p>
    <w:p w14:paraId="6643E3F6" w14:textId="5C1795BE" w:rsidR="000E1D9F" w:rsidRDefault="000E1D9F" w:rsidP="000E1D9F"/>
    <w:p w14:paraId="0FD87524" w14:textId="4F3F0BF7" w:rsidR="000E1D9F" w:rsidRDefault="000E1D9F" w:rsidP="000E1D9F"/>
    <w:p w14:paraId="40BAE2CA" w14:textId="546A6400" w:rsidR="000E1D9F" w:rsidRDefault="000E1D9F" w:rsidP="000E1D9F"/>
    <w:p w14:paraId="108B2D78" w14:textId="0BB1E86E" w:rsidR="000E1D9F" w:rsidRDefault="000E1D9F" w:rsidP="000E1D9F"/>
    <w:p w14:paraId="432E83A6" w14:textId="2696A410" w:rsidR="000E1D9F" w:rsidRDefault="000E1D9F" w:rsidP="000E1D9F">
      <w:bookmarkStart w:id="0" w:name="_GoBack"/>
      <w:bookmarkEnd w:id="0"/>
    </w:p>
    <w:p w14:paraId="7C20B2E8" w14:textId="6316269D" w:rsidR="000E1D9F" w:rsidRDefault="000E1D9F" w:rsidP="000E1D9F"/>
    <w:p w14:paraId="63D442F4" w14:textId="69382D2C" w:rsidR="000E1D9F" w:rsidRDefault="000E1D9F" w:rsidP="000E1D9F"/>
    <w:p w14:paraId="2B29D11E" w14:textId="263A82A0" w:rsidR="000E1D9F" w:rsidRDefault="000E1D9F" w:rsidP="000E1D9F"/>
    <w:p w14:paraId="2DB2050D" w14:textId="4A060951" w:rsidR="000E1D9F" w:rsidRDefault="000E1D9F" w:rsidP="000E1D9F"/>
    <w:p w14:paraId="64A04F74" w14:textId="0680707B" w:rsidR="000E1D9F" w:rsidRDefault="000E1D9F" w:rsidP="000E1D9F"/>
    <w:p w14:paraId="0867C1C1" w14:textId="0366239D" w:rsidR="000E1D9F" w:rsidRDefault="000E1D9F" w:rsidP="000E1D9F"/>
    <w:p w14:paraId="0070F27D" w14:textId="05215D58" w:rsidR="000E1D9F" w:rsidRDefault="000E1D9F" w:rsidP="000E1D9F"/>
    <w:p w14:paraId="6C06AEC4" w14:textId="24BF793C" w:rsidR="000E1D9F" w:rsidRDefault="000E1D9F" w:rsidP="000E1D9F"/>
    <w:p w14:paraId="609AC6CA" w14:textId="3DDECAC2" w:rsidR="000E1D9F" w:rsidRDefault="000E1D9F" w:rsidP="000E1D9F"/>
    <w:p w14:paraId="27153BA9" w14:textId="77777777" w:rsidR="000E1D9F" w:rsidRPr="000E1D9F" w:rsidRDefault="000E1D9F" w:rsidP="000E1D9F"/>
    <w:p w14:paraId="3B3F3ADF" w14:textId="7C46B50F" w:rsidR="00D3378A" w:rsidRDefault="00D3378A" w:rsidP="00D3378A"/>
    <w:p w14:paraId="38659A0F" w14:textId="77777777" w:rsidR="00BD3947" w:rsidRDefault="00BD3947" w:rsidP="00BD3947"/>
    <w:p w14:paraId="2410D8CB" w14:textId="5F2BD947" w:rsidR="008F7A4C" w:rsidRDefault="000E1D9F" w:rsidP="008F7A4C">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F7A4C" w:rsidRPr="008F7A4C">
        <w:rPr>
          <w:i/>
        </w:rPr>
        <w:t xml:space="preserve"> </w:t>
      </w:r>
      <w:sdt>
        <w:sdtPr>
          <w:rPr>
            <w:i/>
          </w:rPr>
          <w:id w:val="-1542588189"/>
          <w:placeholder>
            <w:docPart w:val="BAF5BBB320224A8B991FE45087F7627D"/>
          </w:placeholder>
        </w:sdtPr>
        <w:sdtEndPr/>
        <w:sdtContent>
          <w:r w:rsidR="008F7A4C" w:rsidRPr="00984BD2">
            <w:rPr>
              <w:i/>
              <w:noProof/>
              <w:lang w:eastAsia="de-DE"/>
            </w:rPr>
            <mc:AlternateContent>
              <mc:Choice Requires="wps">
                <w:drawing>
                  <wp:anchor distT="0" distB="0" distL="114300" distR="114300" simplePos="0" relativeHeight="251663360" behindDoc="0" locked="1" layoutInCell="1" allowOverlap="1" wp14:anchorId="3559AC21" wp14:editId="4C2D334C">
                    <wp:simplePos x="0" y="0"/>
                    <wp:positionH relativeFrom="page">
                      <wp:posOffset>900430</wp:posOffset>
                    </wp:positionH>
                    <wp:positionV relativeFrom="page">
                      <wp:posOffset>9693275</wp:posOffset>
                    </wp:positionV>
                    <wp:extent cx="4834255" cy="467995"/>
                    <wp:effectExtent l="0" t="0" r="4445" b="8255"/>
                    <wp:wrapTopAndBottom/>
                    <wp:docPr id="2" name="Textfeld 2"/>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3F1D0DC3"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58A5CBAD"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6B83A3E1"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3432EE7E" w14:textId="77777777" w:rsidR="008F7A4C" w:rsidRDefault="008F7A4C" w:rsidP="008F7A4C">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AC21" id="Textfeld 2" o:spid="_x0000_s1027" type="#_x0000_t202" style="position:absolute;margin-left:70.9pt;margin-top:763.25pt;width:380.65pt;height:36.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Bx3OARKAIAAEgEAAAOAAAAAAAAAAAAAAAAAC4CAABkcnMv&#10;ZTJvRG9jLnhtbFBLAQItABQABgAIAAAAIQCB6c6Z4QAAAA0BAAAPAAAAAAAAAAAAAAAAAIIEAABk&#10;cnMvZG93bnJldi54bWxQSwUGAAAAAAQABADzAAAAkAUAAAAA&#10;" filled="f" stroked="f" strokeweight=".5pt">
                    <v:textbox inset="0,0,0,0">
                      <w:txbxContent>
                        <w:p w14:paraId="3F1D0DC3"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58A5CBAD"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6B83A3E1"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3432EE7E" w14:textId="77777777" w:rsidR="008F7A4C" w:rsidRDefault="008F7A4C" w:rsidP="008F7A4C">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
            <w:sdtPr>
              <w:rPr>
                <w:i/>
              </w:rPr>
              <w:id w:val="-281264430"/>
              <w:placeholder>
                <w:docPart w:val="4F5C49CAC7C144F8A3D167A6050E47CF"/>
              </w:placeholder>
            </w:sdtPr>
            <w:sdtEndPr/>
            <w:sdtContent>
              <w:r w:rsidR="008F7A4C">
                <w:rPr>
                  <w:i/>
                  <w:noProof/>
                  <w:lang w:eastAsia="de-DE"/>
                </w:rPr>
                <mc:AlternateContent>
                  <mc:Choice Requires="wps">
                    <w:drawing>
                      <wp:anchor distT="0" distB="0" distL="114300" distR="114300" simplePos="0" relativeHeight="251664384" behindDoc="0" locked="1" layoutInCell="1" allowOverlap="1" wp14:anchorId="7D15C51F" wp14:editId="47382049">
                        <wp:simplePos x="0" y="0"/>
                        <wp:positionH relativeFrom="page">
                          <wp:posOffset>900430</wp:posOffset>
                        </wp:positionH>
                        <wp:positionV relativeFrom="page">
                          <wp:posOffset>9693275</wp:posOffset>
                        </wp:positionV>
                        <wp:extent cx="4834255" cy="467995"/>
                        <wp:effectExtent l="0" t="0" r="4445" b="8255"/>
                        <wp:wrapTopAndBottom/>
                        <wp:docPr id="3" name="Textfeld 3"/>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5165799F"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3CF7B6FB"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06339C72"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05056C0D" w14:textId="77777777" w:rsidR="008F7A4C" w:rsidRDefault="008F7A4C" w:rsidP="008F7A4C">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5C51F" id="Textfeld 3" o:spid="_x0000_s1028" type="#_x0000_t202" style="position:absolute;margin-left:70.9pt;margin-top:763.25pt;width:380.65pt;height:36.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vYzoZKAIAAEgEAAAOAAAAAAAAAAAAAAAAAC4CAABkcnMv&#10;ZTJvRG9jLnhtbFBLAQItABQABgAIAAAAIQCB6c6Z4QAAAA0BAAAPAAAAAAAAAAAAAAAAAIIEAABk&#10;cnMvZG93bnJldi54bWxQSwUGAAAAAAQABADzAAAAkAUAAAAA&#10;" filled="f" stroked="f" strokeweight=".5pt">
                        <v:textbox inset="0,0,0,0">
                          <w:txbxContent>
                            <w:p w14:paraId="5165799F" w14:textId="77777777" w:rsidR="008F7A4C" w:rsidRDefault="008F7A4C" w:rsidP="008F7A4C">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3CF7B6FB" w14:textId="77777777" w:rsidR="008F7A4C" w:rsidRDefault="008F7A4C" w:rsidP="008F7A4C">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06339C72" w14:textId="77777777" w:rsidR="008F7A4C" w:rsidRDefault="008F7A4C" w:rsidP="008F7A4C">
                              <w:pPr>
                                <w:pStyle w:val="Fuzeile"/>
                                <w:tabs>
                                  <w:tab w:val="left" w:pos="2380"/>
                                  <w:tab w:val="left" w:pos="3906"/>
                                </w:tabs>
                                <w:spacing w:line="170" w:lineRule="exact"/>
                              </w:pPr>
                              <w:r>
                                <w:t>73277 Owen</w:t>
                              </w:r>
                              <w:r>
                                <w:tab/>
                                <w:t>info@leuze.com</w:t>
                              </w:r>
                              <w:r>
                                <w:tab/>
                                <w:t>martina.schili@leuze.com</w:t>
                              </w:r>
                            </w:p>
                            <w:p w14:paraId="05056C0D" w14:textId="77777777" w:rsidR="008F7A4C" w:rsidRDefault="008F7A4C" w:rsidP="008F7A4C">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F7A4C">
            <w:rPr>
              <w:rFonts w:ascii="Arial" w:hAnsi="Arial" w:cs="Arial"/>
              <w:i/>
              <w:iCs/>
              <w:szCs w:val="18"/>
            </w:rPr>
            <w:t xml:space="preserve">Mit Neugier und Entschlossenheit schaffen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8F7A4C">
            <w:rPr>
              <w:rFonts w:ascii="Arial" w:hAnsi="Arial" w:cs="Arial"/>
              <w:i/>
              <w:iCs/>
              <w:szCs w:val="18"/>
            </w:rPr>
            <w:t>Safety</w:t>
          </w:r>
          <w:proofErr w:type="spellEnd"/>
          <w:r w:rsidR="008F7A4C">
            <w:rPr>
              <w:rFonts w:ascii="Arial" w:hAnsi="Arial" w:cs="Arial"/>
              <w:i/>
              <w:iCs/>
              <w:szCs w:val="18"/>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w:t>
          </w:r>
          <w:r w:rsidR="00762ED1">
            <w:rPr>
              <w:rFonts w:ascii="Arial" w:hAnsi="Arial" w:cs="Arial"/>
              <w:i/>
              <w:iCs/>
              <w:szCs w:val="18"/>
            </w:rPr>
            <w:t>orgen</w:t>
          </w:r>
          <w:r w:rsidR="008F7A4C">
            <w:rPr>
              <w:rFonts w:ascii="Arial" w:hAnsi="Arial" w:cs="Arial"/>
              <w:i/>
              <w:iCs/>
              <w:szCs w:val="18"/>
            </w:rPr>
            <w:t xml:space="preserve"> weltweit über 1200 Sensor People mit Entschlossenheit und Leidenschaft für Fortschritt und Wandel</w:t>
          </w:r>
          <w:r w:rsidR="00762ED1">
            <w:rPr>
              <w:rFonts w:ascii="Arial" w:hAnsi="Arial" w:cs="Arial"/>
              <w:i/>
              <w:iCs/>
              <w:szCs w:val="18"/>
            </w:rPr>
            <w:t>.</w:t>
          </w:r>
          <w:r w:rsidR="008F7A4C">
            <w:rPr>
              <w:rFonts w:ascii="Arial" w:hAnsi="Arial" w:cs="Arial"/>
              <w:i/>
              <w:iCs/>
              <w:szCs w:val="18"/>
            </w:rPr>
            <w:t xml:space="preserve"> </w:t>
          </w:r>
          <w:r w:rsidR="00762ED1">
            <w:rPr>
              <w:rFonts w:ascii="Arial" w:hAnsi="Arial" w:cs="Arial"/>
              <w:i/>
              <w:iCs/>
              <w:szCs w:val="18"/>
            </w:rPr>
            <w:t xml:space="preserve">Und </w:t>
          </w:r>
          <w:r w:rsidR="008F7A4C">
            <w:rPr>
              <w:rFonts w:ascii="Arial" w:hAnsi="Arial" w:cs="Arial"/>
              <w:i/>
              <w:iCs/>
              <w:szCs w:val="18"/>
            </w:rPr>
            <w:t>dafür, ihre Kunden in einer sich ständig wandelnden Industrie dauerhaft erfolgreich zu machen. Sei es in den technologischen Kompetenzzentren oder in einer der 21 Vertriebsgesellschaften, unterstützt von über 40 internationalen Distributoren.</w:t>
          </w:r>
          <w:r w:rsidR="008F7A4C">
            <w:rPr>
              <w:rFonts w:ascii="Arial" w:hAnsi="Arial" w:cs="Arial"/>
              <w:iCs/>
              <w:szCs w:val="18"/>
            </w:rPr>
            <w:t xml:space="preserve"> </w:t>
          </w:r>
          <w:hyperlink r:id="rId12" w:history="1">
            <w:r w:rsidR="008F7A4C">
              <w:rPr>
                <w:rStyle w:val="Hyperlink"/>
                <w:rFonts w:ascii="Arial" w:hAnsi="Arial" w:cs="Arial"/>
                <w:iCs/>
                <w:szCs w:val="18"/>
              </w:rPr>
              <w:t>www.leuze.com</w:t>
            </w:r>
          </w:hyperlink>
          <w:r w:rsidR="008F7A4C">
            <w:t xml:space="preserve">  </w:t>
          </w:r>
          <w:r w:rsidR="008F7A4C">
            <w:rPr>
              <w:i/>
            </w:rPr>
            <w:t xml:space="preserve"> </w:t>
          </w:r>
        </w:sdtContent>
      </w:sdt>
    </w:p>
    <w:p w14:paraId="1DB11C5D" w14:textId="26C561CA" w:rsidR="00791B96" w:rsidRDefault="008F7A4C" w:rsidP="008F7A4C">
      <w:r w:rsidDel="008F7A4C">
        <w:rPr>
          <w:i/>
        </w:rPr>
        <w:t xml:space="preserve"> </w:t>
      </w:r>
    </w:p>
    <w:sectPr w:rsidR="00791B96"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15BC8160"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0E1D9F">
      <w:rPr>
        <w:noProof/>
      </w:rPr>
      <w:t>1</w:t>
    </w:r>
    <w:r>
      <w:fldChar w:fldCharType="end"/>
    </w:r>
    <w:r>
      <w:t xml:space="preserve"> </w:t>
    </w:r>
    <w:r w:rsidRPr="000F241A">
      <w:t xml:space="preserve">/ </w:t>
    </w:r>
    <w:fldSimple w:instr=" NUMPAGES   \* MERGEFORMAT ">
      <w:r w:rsidR="000E1D9F">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72226"/>
    <w:rsid w:val="000D612B"/>
    <w:rsid w:val="000E1C56"/>
    <w:rsid w:val="000E1D9F"/>
    <w:rsid w:val="000F241A"/>
    <w:rsid w:val="000F5697"/>
    <w:rsid w:val="000F7772"/>
    <w:rsid w:val="00103860"/>
    <w:rsid w:val="00151794"/>
    <w:rsid w:val="00180196"/>
    <w:rsid w:val="00180A45"/>
    <w:rsid w:val="001C6B5D"/>
    <w:rsid w:val="001F2249"/>
    <w:rsid w:val="00215FD3"/>
    <w:rsid w:val="00217BC3"/>
    <w:rsid w:val="00233E1B"/>
    <w:rsid w:val="00240DF0"/>
    <w:rsid w:val="0025171E"/>
    <w:rsid w:val="002769A6"/>
    <w:rsid w:val="00282BA4"/>
    <w:rsid w:val="0028359C"/>
    <w:rsid w:val="00293210"/>
    <w:rsid w:val="002A2CBF"/>
    <w:rsid w:val="002A6F33"/>
    <w:rsid w:val="002C31BD"/>
    <w:rsid w:val="002C4EAD"/>
    <w:rsid w:val="002C70E9"/>
    <w:rsid w:val="002F0480"/>
    <w:rsid w:val="002F2E41"/>
    <w:rsid w:val="002F34F2"/>
    <w:rsid w:val="002F5E5D"/>
    <w:rsid w:val="00302266"/>
    <w:rsid w:val="0031588B"/>
    <w:rsid w:val="00320B0F"/>
    <w:rsid w:val="00332AC7"/>
    <w:rsid w:val="00332DAF"/>
    <w:rsid w:val="00333937"/>
    <w:rsid w:val="00363A82"/>
    <w:rsid w:val="0037592B"/>
    <w:rsid w:val="00384DC4"/>
    <w:rsid w:val="00395F76"/>
    <w:rsid w:val="003B071A"/>
    <w:rsid w:val="003B19B3"/>
    <w:rsid w:val="003C33A8"/>
    <w:rsid w:val="003C37E2"/>
    <w:rsid w:val="003C7E86"/>
    <w:rsid w:val="003F4C80"/>
    <w:rsid w:val="004465DC"/>
    <w:rsid w:val="0047115E"/>
    <w:rsid w:val="00484091"/>
    <w:rsid w:val="004871CD"/>
    <w:rsid w:val="0049288A"/>
    <w:rsid w:val="004B4A15"/>
    <w:rsid w:val="004C596E"/>
    <w:rsid w:val="004D78D3"/>
    <w:rsid w:val="004E608C"/>
    <w:rsid w:val="00513696"/>
    <w:rsid w:val="00520239"/>
    <w:rsid w:val="005276CD"/>
    <w:rsid w:val="00527EC3"/>
    <w:rsid w:val="005415C4"/>
    <w:rsid w:val="00551C53"/>
    <w:rsid w:val="00570710"/>
    <w:rsid w:val="00573499"/>
    <w:rsid w:val="005A7F32"/>
    <w:rsid w:val="005E2135"/>
    <w:rsid w:val="005E7C73"/>
    <w:rsid w:val="005F0151"/>
    <w:rsid w:val="005F5712"/>
    <w:rsid w:val="00603417"/>
    <w:rsid w:val="006459BD"/>
    <w:rsid w:val="00653DF0"/>
    <w:rsid w:val="00671947"/>
    <w:rsid w:val="00676A86"/>
    <w:rsid w:val="00690343"/>
    <w:rsid w:val="006A4244"/>
    <w:rsid w:val="006C3B04"/>
    <w:rsid w:val="006C663D"/>
    <w:rsid w:val="006D0ABF"/>
    <w:rsid w:val="006E264F"/>
    <w:rsid w:val="006E5E48"/>
    <w:rsid w:val="00734347"/>
    <w:rsid w:val="00734381"/>
    <w:rsid w:val="00736F87"/>
    <w:rsid w:val="00762ED1"/>
    <w:rsid w:val="00766B60"/>
    <w:rsid w:val="00791B96"/>
    <w:rsid w:val="007C6117"/>
    <w:rsid w:val="007C667F"/>
    <w:rsid w:val="007D0D79"/>
    <w:rsid w:val="007D420C"/>
    <w:rsid w:val="007D6C0F"/>
    <w:rsid w:val="00802313"/>
    <w:rsid w:val="00804853"/>
    <w:rsid w:val="008223EE"/>
    <w:rsid w:val="0088593F"/>
    <w:rsid w:val="008A0B50"/>
    <w:rsid w:val="008B09D5"/>
    <w:rsid w:val="008C01CD"/>
    <w:rsid w:val="008D1C84"/>
    <w:rsid w:val="008E3B7B"/>
    <w:rsid w:val="008F7934"/>
    <w:rsid w:val="008F7A4C"/>
    <w:rsid w:val="00910E14"/>
    <w:rsid w:val="00930C62"/>
    <w:rsid w:val="009317FA"/>
    <w:rsid w:val="009522C6"/>
    <w:rsid w:val="00961D92"/>
    <w:rsid w:val="0096281A"/>
    <w:rsid w:val="00963C9C"/>
    <w:rsid w:val="00982368"/>
    <w:rsid w:val="00984BD2"/>
    <w:rsid w:val="009E2AC8"/>
    <w:rsid w:val="00A028B4"/>
    <w:rsid w:val="00A03303"/>
    <w:rsid w:val="00A16279"/>
    <w:rsid w:val="00A227E0"/>
    <w:rsid w:val="00A40B51"/>
    <w:rsid w:val="00A535C1"/>
    <w:rsid w:val="00A608DA"/>
    <w:rsid w:val="00A62DE9"/>
    <w:rsid w:val="00A66A03"/>
    <w:rsid w:val="00A80BC1"/>
    <w:rsid w:val="00A97A4D"/>
    <w:rsid w:val="00AB0723"/>
    <w:rsid w:val="00AB4082"/>
    <w:rsid w:val="00AF6145"/>
    <w:rsid w:val="00B03DD0"/>
    <w:rsid w:val="00B226F8"/>
    <w:rsid w:val="00B233A9"/>
    <w:rsid w:val="00B40621"/>
    <w:rsid w:val="00B444E9"/>
    <w:rsid w:val="00B626A9"/>
    <w:rsid w:val="00B94A07"/>
    <w:rsid w:val="00BA2B35"/>
    <w:rsid w:val="00BD3947"/>
    <w:rsid w:val="00C05B1A"/>
    <w:rsid w:val="00C06643"/>
    <w:rsid w:val="00C07A24"/>
    <w:rsid w:val="00C1268A"/>
    <w:rsid w:val="00C234DC"/>
    <w:rsid w:val="00C27895"/>
    <w:rsid w:val="00C40789"/>
    <w:rsid w:val="00C4304F"/>
    <w:rsid w:val="00C510CD"/>
    <w:rsid w:val="00C604B0"/>
    <w:rsid w:val="00CA5E4E"/>
    <w:rsid w:val="00CE5FCC"/>
    <w:rsid w:val="00CE65ED"/>
    <w:rsid w:val="00D3378A"/>
    <w:rsid w:val="00D35933"/>
    <w:rsid w:val="00D36EB2"/>
    <w:rsid w:val="00D37D21"/>
    <w:rsid w:val="00D47200"/>
    <w:rsid w:val="00D659F2"/>
    <w:rsid w:val="00D6629A"/>
    <w:rsid w:val="00D80438"/>
    <w:rsid w:val="00D91527"/>
    <w:rsid w:val="00DB491C"/>
    <w:rsid w:val="00DD1083"/>
    <w:rsid w:val="00DD310F"/>
    <w:rsid w:val="00DE5EBA"/>
    <w:rsid w:val="00DF3075"/>
    <w:rsid w:val="00DF604A"/>
    <w:rsid w:val="00E109AE"/>
    <w:rsid w:val="00E115AF"/>
    <w:rsid w:val="00E31A92"/>
    <w:rsid w:val="00E45566"/>
    <w:rsid w:val="00E50BD3"/>
    <w:rsid w:val="00E63A83"/>
    <w:rsid w:val="00E67571"/>
    <w:rsid w:val="00E67706"/>
    <w:rsid w:val="00E84D2D"/>
    <w:rsid w:val="00E923C3"/>
    <w:rsid w:val="00E92D45"/>
    <w:rsid w:val="00E94AB5"/>
    <w:rsid w:val="00EA2E5F"/>
    <w:rsid w:val="00ED6BAF"/>
    <w:rsid w:val="00EE06EE"/>
    <w:rsid w:val="00F10E0C"/>
    <w:rsid w:val="00F17E65"/>
    <w:rsid w:val="00F33134"/>
    <w:rsid w:val="00F42495"/>
    <w:rsid w:val="00F528D0"/>
    <w:rsid w:val="00F80B34"/>
    <w:rsid w:val="00F8346D"/>
    <w:rsid w:val="00F9068C"/>
    <w:rsid w:val="00FA248F"/>
    <w:rsid w:val="00FB397C"/>
    <w:rsid w:val="00FC3010"/>
    <w:rsid w:val="00FC3DEB"/>
    <w:rsid w:val="00FC3DEF"/>
    <w:rsid w:val="00FD14C5"/>
    <w:rsid w:val="00FD17F3"/>
    <w:rsid w:val="00FD1FD3"/>
    <w:rsid w:val="00FD50A6"/>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StandardWeb">
    <w:name w:val="Normal (Web)"/>
    <w:basedOn w:val="Standard"/>
    <w:uiPriority w:val="99"/>
    <w:semiHidden/>
    <w:unhideWhenUsed/>
    <w:rsid w:val="00E92D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108610">
      <w:bodyDiv w:val="1"/>
      <w:marLeft w:val="0"/>
      <w:marRight w:val="0"/>
      <w:marTop w:val="0"/>
      <w:marBottom w:val="0"/>
      <w:divBdr>
        <w:top w:val="none" w:sz="0" w:space="0" w:color="auto"/>
        <w:left w:val="none" w:sz="0" w:space="0" w:color="auto"/>
        <w:bottom w:val="none" w:sz="0" w:space="0" w:color="auto"/>
        <w:right w:val="none" w:sz="0" w:space="0" w:color="auto"/>
      </w:divBdr>
      <w:divsChild>
        <w:div w:id="2010207780">
          <w:marLeft w:val="0"/>
          <w:marRight w:val="0"/>
          <w:marTop w:val="0"/>
          <w:marBottom w:val="0"/>
          <w:divBdr>
            <w:top w:val="none" w:sz="0" w:space="0" w:color="auto"/>
            <w:left w:val="none" w:sz="0" w:space="0" w:color="auto"/>
            <w:bottom w:val="none" w:sz="0" w:space="0" w:color="auto"/>
            <w:right w:val="none" w:sz="0" w:space="0" w:color="auto"/>
          </w:divBdr>
        </w:div>
      </w:divsChild>
    </w:div>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177960670">
      <w:bodyDiv w:val="1"/>
      <w:marLeft w:val="0"/>
      <w:marRight w:val="0"/>
      <w:marTop w:val="0"/>
      <w:marBottom w:val="0"/>
      <w:divBdr>
        <w:top w:val="none" w:sz="0" w:space="0" w:color="auto"/>
        <w:left w:val="none" w:sz="0" w:space="0" w:color="auto"/>
        <w:bottom w:val="none" w:sz="0" w:space="0" w:color="auto"/>
        <w:right w:val="none" w:sz="0" w:space="0" w:color="auto"/>
      </w:divBdr>
    </w:div>
    <w:div w:id="1479883121">
      <w:bodyDiv w:val="1"/>
      <w:marLeft w:val="0"/>
      <w:marRight w:val="0"/>
      <w:marTop w:val="0"/>
      <w:marBottom w:val="0"/>
      <w:divBdr>
        <w:top w:val="none" w:sz="0" w:space="0" w:color="auto"/>
        <w:left w:val="none" w:sz="0" w:space="0" w:color="auto"/>
        <w:bottom w:val="none" w:sz="0" w:space="0" w:color="auto"/>
        <w:right w:val="none" w:sz="0" w:space="0" w:color="auto"/>
      </w:divBdr>
      <w:divsChild>
        <w:div w:id="2138641044">
          <w:marLeft w:val="0"/>
          <w:marRight w:val="0"/>
          <w:marTop w:val="0"/>
          <w:marBottom w:val="0"/>
          <w:divBdr>
            <w:top w:val="none" w:sz="0" w:space="0" w:color="auto"/>
            <w:left w:val="none" w:sz="0" w:space="0" w:color="auto"/>
            <w:bottom w:val="none" w:sz="0" w:space="0" w:color="auto"/>
            <w:right w:val="none" w:sz="0" w:space="0" w:color="auto"/>
          </w:divBdr>
        </w:div>
      </w:divsChild>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BAF5BBB320224A8B991FE45087F7627D"/>
        <w:category>
          <w:name w:val="Allgemein"/>
          <w:gallery w:val="placeholder"/>
        </w:category>
        <w:types>
          <w:type w:val="bbPlcHdr"/>
        </w:types>
        <w:behaviors>
          <w:behavior w:val="content"/>
        </w:behaviors>
        <w:guid w:val="{5A5286FD-3A53-4A58-A46D-E2C54C416FF4}"/>
      </w:docPartPr>
      <w:docPartBody>
        <w:p w:rsidR="009D38E5" w:rsidRDefault="00CB05D3" w:rsidP="00CB05D3">
          <w:pPr>
            <w:pStyle w:val="BAF5BBB320224A8B991FE45087F7627D"/>
          </w:pPr>
          <w:r>
            <w:rPr>
              <w:rStyle w:val="Platzhaltertext"/>
            </w:rPr>
            <w:t>Klicken oder tippen Sie hier, um Text einzugeben.</w:t>
          </w:r>
        </w:p>
      </w:docPartBody>
    </w:docPart>
    <w:docPart>
      <w:docPartPr>
        <w:name w:val="4F5C49CAC7C144F8A3D167A6050E47CF"/>
        <w:category>
          <w:name w:val="Allgemein"/>
          <w:gallery w:val="placeholder"/>
        </w:category>
        <w:types>
          <w:type w:val="bbPlcHdr"/>
        </w:types>
        <w:behaviors>
          <w:behavior w:val="content"/>
        </w:behaviors>
        <w:guid w:val="{99D77219-EF55-43A8-AD87-3AAF65DDDD73}"/>
      </w:docPartPr>
      <w:docPartBody>
        <w:p w:rsidR="009D38E5" w:rsidRDefault="00CB05D3" w:rsidP="00CB05D3">
          <w:pPr>
            <w:pStyle w:val="4F5C49CAC7C144F8A3D167A6050E47CF"/>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 w:val="009D38E5"/>
    <w:rsid w:val="00CB05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05D3"/>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 w:type="paragraph" w:customStyle="1" w:styleId="BAF5BBB320224A8B991FE45087F7627D">
    <w:name w:val="BAF5BBB320224A8B991FE45087F7627D"/>
    <w:rsid w:val="00CB05D3"/>
  </w:style>
  <w:style w:type="paragraph" w:customStyle="1" w:styleId="4F5C49CAC7C144F8A3D167A6050E47CF">
    <w:name w:val="4F5C49CAC7C144F8A3D167A6050E47CF"/>
    <w:rsid w:val="00CB05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purl.org/dc/terms/"/>
    <ds:schemaRef ds:uri="51109b85-592b-42cd-af29-12c93b759a1d"/>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ff90f02d-c789-436e-a709-ccb9bbf8303e"/>
    <ds:schemaRef ds:uri="http://www.w3.org/XML/1998/namespace"/>
  </ds:schemaRefs>
</ds:datastoreItem>
</file>

<file path=customXml/itemProps2.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3E496BCA-4C46-4C5B-9786-3876A0FF4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20</cp:revision>
  <cp:lastPrinted>2019-07-19T20:29:00Z</cp:lastPrinted>
  <dcterms:created xsi:type="dcterms:W3CDTF">2021-05-06T09:05:00Z</dcterms:created>
  <dcterms:modified xsi:type="dcterms:W3CDTF">2021-05-19T07:51:00Z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