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12F87E1C" w:rsidP="3478BBF9" w:rsidRDefault="12F87E1C" w14:paraId="4EC4617A" w14:textId="50694094">
      <w:pPr>
        <w:pStyle w:val="berschrift1"/>
      </w:pPr>
      <w:r w:rsidR="12F87E1C">
        <w:rPr/>
        <w:t>Una luz claramente visible</w:t>
      </w:r>
    </w:p>
    <w:p w:rsidR="7343F71E" w:rsidP="3478BBF9" w:rsidRDefault="7343F71E" w14:paraId="72DF0039" w14:textId="2DD495FD">
      <w:pPr>
        <w:spacing w:before="380" w:after="860" w:line="300" w:lineRule="atLeast"/>
        <w:rPr>
          <w:i w:val="1"/>
          <w:iCs w:val="1"/>
          <w:sz w:val="24"/>
          <w:szCs w:val="24"/>
        </w:rPr>
      </w:pPr>
      <w:r w:rsidRPr="3478BBF9" w:rsidR="7343F71E">
        <w:rPr>
          <w:sz w:val="24"/>
          <w:szCs w:val="24"/>
        </w:rPr>
        <w:t>Leuze presenta sus nuevas columnas de señalización en una robusta carcasa de aluminio: la serie TL 305 destaca por su iluminación brillante y homogénea, así como por su interfaz IO-Link opcional.</w:t>
      </w:r>
    </w:p>
    <w:p w:rsidR="150ABB29" w:rsidRDefault="150ABB29" w14:paraId="1C84FAC8" w14:textId="2A822EE6">
      <w:r w:rsidR="150ABB29">
        <w:rPr/>
        <w:t xml:space="preserve">Las columnas de señalización son indispensables en la construcción de máquinas y sistemas, así como en la intralogística, ya que consiguen que estados, fallos y procesos en marcha sean claramente visibles a distancia. Las nuevas columnas de señalización de la serie TL 305 de Leuze pueden hacer todo esto con una fiabilidad extraordinaria. Se iluminan de manera brillante, uniforme y completa, lo cual permite una señalización óptima, bien sea en una máquina, una cinta transportadora o en el control de acceso. Estas columnas compactas se suministran preconfiguradas con tres, cuatro o cinco segmentos. </w:t>
      </w:r>
      <w:r w:rsidR="150ABB29">
        <w:rPr/>
        <w:t>La nueva gama de columnas de señalización está formada por los modelos TL 305 con una asignación de colores predefinida, así como por los modelos TL 305-IOL con interfaz IO-Link.</w:t>
      </w:r>
      <w:r w:rsidR="150ABB29">
        <w:rPr/>
        <w:t xml:space="preserve"> </w:t>
      </w:r>
      <w:r w:rsidR="150ABB29">
        <w:rPr/>
        <w:t>Las versiones IO-Link ofrecen diferentes modos de funcionamiento y proporcionan una amplia selección de colores.</w:t>
      </w:r>
      <w:r w:rsidR="150ABB29">
        <w:rPr/>
        <w:t xml:space="preserve"> A petición de los usuarios, también pueden disponer de columnas de señalización con indicador acústico adicional.</w:t>
      </w:r>
    </w:p>
    <w:p w:rsidR="007617DD" w:rsidP="007617DD" w:rsidRDefault="007617DD" w14:paraId="34D3ED03" w14:textId="77777777"/>
    <w:p w:rsidR="07E1B2AE" w:rsidP="3478BBF9" w:rsidRDefault="07E1B2AE" w14:paraId="4863FBC1" w14:textId="3F892B5B">
      <w:pPr>
        <w:rPr>
          <w:b w:val="1"/>
          <w:bCs w:val="1"/>
        </w:rPr>
      </w:pPr>
      <w:r w:rsidRPr="3478BBF9" w:rsidR="07E1B2AE">
        <w:rPr>
          <w:b w:val="1"/>
          <w:bCs w:val="1"/>
        </w:rPr>
        <w:t>Instalación rápida y sencilla</w:t>
      </w:r>
    </w:p>
    <w:p w:rsidR="1DBD61F9" w:rsidRDefault="1DBD61F9" w14:paraId="09D89E6A" w14:textId="7DAF1192">
      <w:r w:rsidR="1DBD61F9">
        <w:rPr/>
        <w:t>Los operadores de sistemas pueden disfrutar de la usabilidad inmediata de las columnas de señalización. Los conectores con rosca M30 y M12 facilitan su instalación, al igual que los accesorios disponibles. Todos los modelos de la serie se caracterizan por su diseño robusto y de alta calidad. La carcasa de aluminio permite usar las columnas de señalización incluso en entornos industriales adversos.</w:t>
      </w:r>
    </w:p>
    <w:p w:rsidR="00307F6D" w:rsidP="007617DD" w:rsidRDefault="00307F6D" w14:paraId="00D49D66" w14:textId="77777777"/>
    <w:p w:rsidR="092BFE4D" w:rsidP="3478BBF9" w:rsidRDefault="092BFE4D" w14:paraId="0526A12F" w14:textId="06BA688A">
      <w:pPr>
        <w:rPr>
          <w:b w:val="1"/>
          <w:bCs w:val="1"/>
        </w:rPr>
      </w:pPr>
      <w:r w:rsidRPr="3478BBF9" w:rsidR="092BFE4D">
        <w:rPr>
          <w:b w:val="1"/>
          <w:bCs w:val="1"/>
        </w:rPr>
        <w:t>Configuración flexible</w:t>
      </w:r>
    </w:p>
    <w:p w:rsidR="21DCADC3" w:rsidRDefault="21DCADC3" w14:paraId="0382C4A6" w14:textId="2B502147">
      <w:r w:rsidR="21DCADC3">
        <w:rPr/>
        <w:t xml:space="preserve">La versión del TL 305-para IO-Link, con sus diferentes modos de funcionamiento, ofrece la máxima flexibilidad. Con el </w:t>
      </w:r>
      <w:r w:rsidR="21DCADC3">
        <w:rPr/>
        <w:t>Segment</w:t>
      </w:r>
      <w:r w:rsidR="21DCADC3">
        <w:rPr/>
        <w:t xml:space="preserve"> </w:t>
      </w:r>
      <w:r w:rsidR="21DCADC3">
        <w:rPr/>
        <w:t>Mode</w:t>
      </w:r>
      <w:r w:rsidR="21DCADC3">
        <w:rPr/>
        <w:t xml:space="preserve"> es posible controlar cada uno de los segmentos a través de IO-Link. Esto permite configurar las secuencias de color, la intensidad y la iluminación de forma individual. El </w:t>
      </w:r>
      <w:r w:rsidR="21DCADC3">
        <w:rPr/>
        <w:t>Level</w:t>
      </w:r>
      <w:r w:rsidR="21DCADC3">
        <w:rPr/>
        <w:t xml:space="preserve"> </w:t>
      </w:r>
      <w:r w:rsidR="21DCADC3">
        <w:rPr/>
        <w:t>Mode</w:t>
      </w:r>
      <w:r w:rsidR="21DCADC3">
        <w:rPr/>
        <w:t xml:space="preserve"> se usa para visualizar niveles de llenado. Si se necesita que la puesta en marcha sea rápida, los usuarios pueden aplicar ocho configuraciones predeterminadas o definidas por el usuario a través de tres entradas externas, incluso sin conexión IO-Link.</w:t>
      </w:r>
    </w:p>
    <w:p w:rsidR="005D6709" w:rsidP="3478BBF9" w:rsidRDefault="005D6709" w14:paraId="6766E986" w14:textId="63EE4D21">
      <w:pPr>
        <w:pStyle w:val="Standard"/>
        <w:spacing w:after="160" w:line="259" w:lineRule="auto"/>
        <w:rPr>
          <w:b w:val="1"/>
          <w:bCs w:val="1"/>
        </w:rPr>
      </w:pPr>
      <w:r w:rsidRPr="3478BBF9">
        <w:rPr>
          <w:b w:val="1"/>
          <w:bCs w:val="1"/>
        </w:rPr>
        <w:br w:type="page"/>
      </w:r>
    </w:p>
    <w:p w:rsidR="00E94AB5" w:rsidP="3478BBF9" w:rsidRDefault="00332DAF" w14:paraId="7CFFB23F" w14:textId="06C2A527">
      <w:pPr>
        <w:spacing w:after="160" w:line="259" w:lineRule="auto"/>
        <w:rPr>
          <w:b w:val="1"/>
          <w:bCs w:val="1"/>
        </w:rPr>
      </w:pPr>
      <w:r w:rsidRPr="3478BBF9" w:rsidR="6E9BDDD7">
        <w:rPr>
          <w:b w:val="1"/>
          <w:bCs w:val="1"/>
        </w:rPr>
        <w:t>Imágenes</w:t>
      </w:r>
    </w:p>
    <w:p w:rsidR="00003120" w:rsidP="00E760B6" w:rsidRDefault="00003120" w14:paraId="4C5F5782" w14:textId="7181D2E2">
      <w:pPr>
        <w:pStyle w:val="Beschriftung"/>
      </w:pPr>
    </w:p>
    <w:p w:rsidR="00624AB7" w:rsidP="00E760B6" w:rsidRDefault="00624AB7" w14:paraId="023D8F1B" w14:textId="77777777">
      <w:pPr>
        <w:pStyle w:val="Beschriftung"/>
      </w:pPr>
    </w:p>
    <w:p w:rsidR="00624AB7" w:rsidP="00E760B6" w:rsidRDefault="00624AB7" w14:paraId="7ED0F58A" w14:textId="5B1904B1">
      <w:pPr>
        <w:pStyle w:val="Beschriftung"/>
      </w:pPr>
      <w:r w:rsidR="78604C9D">
        <w:drawing>
          <wp:inline wp14:editId="0E8A352F" wp14:anchorId="630692BE">
            <wp:extent cx="2424099" cy="1816100"/>
            <wp:effectExtent l="0" t="0" r="0" b="0"/>
            <wp:docPr id="5" name="Grafik 5" descr="Ein Bild, das Lampe, Glühbirne, Stilllebenfotografie, Zylinder enthält.&#10;&#10;Automatisch generierte Beschreibu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5"/>
                    <pic:cNvPicPr/>
                  </pic:nvPicPr>
                  <pic:blipFill>
                    <a:blip r:embed="R922650654afd41e7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424099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AB7" w:rsidP="00E760B6" w:rsidRDefault="00624AB7" w14:paraId="16EA95B3" w14:textId="77777777">
      <w:pPr>
        <w:pStyle w:val="Beschriftung"/>
      </w:pPr>
    </w:p>
    <w:p w:rsidR="1A6B7B02" w:rsidP="3478BBF9" w:rsidRDefault="1A6B7B02" w14:paraId="182C58C5" w14:textId="4C1E3356">
      <w:pPr>
        <w:pStyle w:val="Beschriftung"/>
      </w:pPr>
      <w:r w:rsidR="1A6B7B02">
        <w:rPr/>
        <w:t xml:space="preserve">Imagen 1: Las nuevas columnas de señalización de la serie TL 305 de Leuze iluminan de manera brillante, uniforme y completa. Esto permite que estados, fallos y procesos en marcha sean claramente visibles a distancia.  </w:t>
      </w:r>
    </w:p>
    <w:p w:rsidR="00B00418" w:rsidP="00B00418" w:rsidRDefault="00B6282D" w14:paraId="79E1BBAE" w14:textId="0CC6C364">
      <w:r w:rsidR="5EC1E428">
        <w:drawing>
          <wp:inline wp14:editId="74432D24" wp14:anchorId="48642917">
            <wp:extent cx="2432525" cy="1714500"/>
            <wp:effectExtent l="0" t="0" r="6350" b="0"/>
            <wp:docPr id="2" name="Grafik 2" descr="Ein Bild, das Screenshot, Design, Im Haus, Kunst enthält.&#10;&#10;Automatisch generierte Beschreibu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2"/>
                    <pic:cNvPicPr/>
                  </pic:nvPicPr>
                  <pic:blipFill>
                    <a:blip r:embed="Rde59296ee3b34c2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4325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9BDABF4" w:rsidP="3478BBF9" w:rsidRDefault="79BDABF4" w14:paraId="41A7794B" w14:textId="5F4220E3">
      <w:pPr>
        <w:pStyle w:val="Beschriftung"/>
      </w:pPr>
      <w:r w:rsidR="79BDABF4">
        <w:rPr/>
        <w:t>Imagen 2: Las columnas de señalización TL 305-IOL se pueden configurar de manera individual con gran flexibilidad a través de la interfaz IO-Link. Los operadores de sistemas pueden indicar cada estado de la máquina por medio de diferentes niveles de brillo, secuencias de iluminación, colores o tipos de señal acústica.</w:t>
      </w:r>
    </w:p>
    <w:p w:rsidR="00D40004" w:rsidP="00D40004" w:rsidRDefault="00D40004" w14:paraId="59739095" w14:textId="77777777">
      <w:pPr>
        <w:pStyle w:val="Beschriftung"/>
      </w:pPr>
    </w:p>
    <w:p w:rsidR="00D40004" w:rsidP="00D40004" w:rsidRDefault="00B6282D" w14:paraId="30343C6B" w14:textId="7A7B5AA6">
      <w:pPr>
        <w:pStyle w:val="Beschriftung"/>
      </w:pPr>
      <w:r w:rsidR="5EC1E428">
        <w:drawing>
          <wp:inline wp14:editId="4F21F259" wp14:anchorId="48E6B8FD">
            <wp:extent cx="2446039" cy="1724025"/>
            <wp:effectExtent l="0" t="0" r="0" b="0"/>
            <wp:docPr id="3" name="Grafik 3" descr="Ein Bild, das Wand, Im Haus, Badezimmer, Badewanne enthält.&#10;&#10;Automatisch generierte Beschreibu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3"/>
                    <pic:cNvPicPr/>
                  </pic:nvPicPr>
                  <pic:blipFill>
                    <a:blip r:embed="Rc15fd6d19ec240d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446039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F02B404" w:rsidP="3478BBF9" w:rsidRDefault="7F02B404" w14:paraId="64CBD832" w14:textId="56DD9E6D">
      <w:pPr>
        <w:pStyle w:val="Beschriftung"/>
      </w:pPr>
      <w:r w:rsidR="7F02B404">
        <w:rPr/>
        <w:t>Imagen 3: La combinación de las columnas de señalización TL 305 y un sensor de proximidad también permiten realizar tareas de monitorización de seguridad. Por ejemplo, al abrir una puerta se genera un aviso visual y/o acústico.</w:t>
      </w:r>
    </w:p>
    <w:p w:rsidRPr="00B00418" w:rsidR="00086C60" w:rsidP="00B00418" w:rsidRDefault="00086C60" w14:paraId="40B9BCAC" w14:textId="77777777"/>
    <w:p w:rsidRPr="005D1C60" w:rsidR="005D1C60" w:rsidP="005D1C60" w:rsidRDefault="005D1C60" w14:paraId="798CBD9B" w14:textId="77777777"/>
    <w:p w:rsidR="00034891" w:rsidP="3478BBF9" w:rsidRDefault="00034891" w14:paraId="581CF4E2" w14:textId="57A842F8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6D1E0F17" w14:textId="3535CDE2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6C281990" w14:textId="59698792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4082D95C" w14:textId="76D978C8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0FFB931C" w14:textId="414755CA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68B2FE32" w14:textId="35CEBFDF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57A3A394" w14:textId="3BC74F3D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6837B545" w14:textId="3C31F74D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63E919A4" w14:textId="00898C29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37D2C3BB" w14:textId="2BABB7AD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75B22583" w14:textId="4E55FF3C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542D8952" w14:textId="71F9F789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1D9A406D" w14:textId="41A6609A">
      <w:pPr>
        <w:spacing w:after="160" w:line="259" w:lineRule="auto"/>
        <w:rPr>
          <w:color w:val="7F7F7F" w:themeColor="text2"/>
          <w:sz w:val="16"/>
          <w:szCs w:val="16"/>
        </w:rPr>
      </w:pPr>
    </w:p>
    <w:p w:rsidR="00D04D29" w:rsidP="3478BBF9" w:rsidRDefault="00D04D29" w14:paraId="26D4C6F8" w14:textId="77777777">
      <w:pPr>
        <w:spacing w:after="160" w:line="259" w:lineRule="auto"/>
        <w:rPr>
          <w:color w:val="7F7F7F" w:themeColor="text2"/>
          <w:sz w:val="16"/>
          <w:szCs w:val="16"/>
        </w:rPr>
      </w:pPr>
    </w:p>
    <w:p w:rsidRPr="002A1C10" w:rsidR="00451EFD" w:rsidP="3478BBF9" w:rsidRDefault="00451EFD" w14:paraId="78618667" w14:textId="77777777">
      <w:pPr>
        <w:rPr>
          <w:color w:val="7F7F7F" w:themeColor="text2"/>
          <w:sz w:val="16"/>
          <w:szCs w:val="16"/>
        </w:rPr>
      </w:pPr>
    </w:p>
    <w:p w:rsidRPr="004F066E" w:rsidR="00F262F0" w:rsidP="00F262F0" w:rsidRDefault="00624AB7" w14:paraId="2AF616FE" w14:textId="6D79C29A">
      <w:sdt>
        <w:sdtPr>
          <w:id w:val="-2005272561"/>
          <w:lock w:val="sdtLocked"/>
          <w:placeholder>
            <w:docPart w:val="64501520DBE046A39E896041801C1B7B"/>
          </w:placeholder>
          <w:rPr>
            <w:i w:val="1"/>
            <w:iCs w:val="1"/>
          </w:rPr>
        </w:sdtPr>
        <w:sdtEndPr>
          <w:rPr>
            <w:i w:val="1"/>
            <w:iCs w:val="1"/>
          </w:rPr>
        </w:sdtEndPr>
        <w:sdtContent>
          <w:r w:rsidRPr="007C667F" w:rsidR="00E63A83">
            <w:rPr>
              <w:i/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57216" behindDoc="0" locked="1" layoutInCell="1" allowOverlap="1" wp14:anchorId="2E99CB97" wp14:editId="5D243559">
                    <wp:simplePos x="0" y="0"/>
                    <wp:positionH relativeFrom="page">
                      <wp:posOffset>900430</wp:posOffset>
                    </wp:positionH>
                    <wp:positionV relativeFrom="page">
                      <wp:posOffset>9693275</wp:posOffset>
                    </wp:positionV>
                    <wp:extent cx="4834255" cy="467995"/>
                    <wp:effectExtent l="0" t="0" r="4445" b="8255"/>
                    <wp:wrapTopAndBottom/>
                    <wp:docPr id="318" name="Textfeld 3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34255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D729D" w:rsidP="00E63A83" w:rsidRDefault="005D729D" w14:paraId="1D551848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E63A83">
                                  <w:rPr>
                                    <w:b/>
                                  </w:rPr>
                                  <w:t>Leuze electronic GmbH + Co. KG</w:t>
                                </w:r>
                                <w:r>
                                  <w:tab/>
                                </w:r>
                                <w:r w:rsidRPr="00E63A83"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t xml:space="preserve"> +49 7021 573-0</w:t>
                                </w:r>
                                <w:r>
                                  <w:tab/>
                                </w:r>
                                <w:r>
                                  <w:t>Presseanfragen: Martina Schili</w:t>
                                </w:r>
                              </w:p>
                              <w:p w:rsidR="005D729D" w:rsidP="00E63A83" w:rsidRDefault="005D729D" w14:paraId="64914271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>In der Braike 1</w:t>
                                </w:r>
                                <w:r>
                                  <w:tab/>
                                </w:r>
                                <w:r w:rsidRPr="00E63A83">
                                  <w:rPr>
                                    <w:b/>
                                  </w:rPr>
                                  <w:t>F</w:t>
                                </w:r>
                                <w:r>
                                  <w:t xml:space="preserve"> +49 7021 573-199</w:t>
                                </w:r>
                                <w:r>
                                  <w:tab/>
                                </w:r>
                                <w:r w:rsidRPr="00E63A83"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t xml:space="preserve"> +49 7021 573-116</w:t>
                                </w:r>
                              </w:p>
                              <w:p w:rsidR="005D729D" w:rsidP="00E63A83" w:rsidRDefault="005D729D" w14:paraId="33AEE369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>73277 Owen</w:t>
                                </w:r>
                                <w:r>
                                  <w:tab/>
                                </w:r>
                                <w:r>
                                  <w:t>info@leuze.com</w:t>
                                </w:r>
                                <w:r>
                                  <w:tab/>
                                </w:r>
                                <w:r>
                                  <w:t>martina.schili@leuze.com</w:t>
                                </w:r>
                              </w:p>
                              <w:p w:rsidR="005D729D" w:rsidP="00E63A83" w:rsidRDefault="005D729D" w14:paraId="5756FE5F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ab/>
                                </w:r>
                                <w:r>
                                  <w:t>www.leuze.com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 w14:anchorId="5EBC7899">
                  <v:shapetype id="_x0000_t202" coordsize="21600,21600" o:spt="202" path="m,l,21600r21600,l21600,xe" w14:anchorId="2E99CB97">
                    <v:stroke joinstyle="miter"/>
                    <v:path gradientshapeok="t" o:connecttype="rect"/>
                  </v:shapetype>
                  <v:shape id="Textfeld 318" style="position:absolute;margin-left:70.9pt;margin-top:763.25pt;width:380.6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">
                    <v:textbox inset="0,0,0,0">
                      <w:txbxContent>
                        <w:p w:rsidR="005D729D" w:rsidP="00E63A83" w:rsidRDefault="005D729D" w14:paraId="52F4DBFF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E63A83">
                            <w:rPr>
                              <w:b/>
                            </w:rPr>
                            <w:t>Leuze electronic GmbH + Co. KG</w:t>
                          </w:r>
                          <w:r>
                            <w:tab/>
                          </w:r>
                          <w:r w:rsidRPr="00E63A83">
                            <w:rPr>
                              <w:b/>
                            </w:rPr>
                            <w:t>T</w:t>
                          </w:r>
                          <w:r>
                            <w:t xml:space="preserve"> +49 7021 573-0</w:t>
                          </w:r>
                          <w:r>
                            <w:tab/>
                          </w:r>
                          <w:r>
                            <w:t>Presseanfragen: Martina Schili</w:t>
                          </w:r>
                        </w:p>
                        <w:p w:rsidR="005D729D" w:rsidP="00E63A83" w:rsidRDefault="005D729D" w14:paraId="745AF0E6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>In der Braike 1</w:t>
                          </w:r>
                          <w:r>
                            <w:tab/>
                          </w:r>
                          <w:r w:rsidRPr="00E63A83">
                            <w:rPr>
                              <w:b/>
                            </w:rPr>
                            <w:t>F</w:t>
                          </w:r>
                          <w:r>
                            <w:t xml:space="preserve"> +49 7021 573-199</w:t>
                          </w:r>
                          <w:r>
                            <w:tab/>
                          </w:r>
                          <w:r w:rsidRPr="00E63A83">
                            <w:rPr>
                              <w:b/>
                            </w:rPr>
                            <w:t>T</w:t>
                          </w:r>
                          <w:r>
                            <w:t xml:space="preserve"> +49 7021 573-116</w:t>
                          </w:r>
                        </w:p>
                        <w:p w:rsidR="005D729D" w:rsidP="00E63A83" w:rsidRDefault="005D729D" w14:paraId="47D211D5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>73277 Owen</w:t>
                          </w:r>
                          <w:r>
                            <w:tab/>
                          </w:r>
                          <w:r>
                            <w:t>info@leuze.com</w:t>
                          </w:r>
                          <w:r>
                            <w:tab/>
                          </w:r>
                          <w:r>
                            <w:t>martina.schili@leuze.com</w:t>
                          </w:r>
                        </w:p>
                        <w:p w:rsidR="005D729D" w:rsidP="00E63A83" w:rsidRDefault="005D729D" w14:paraId="294A23D7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ab/>
                          </w:r>
                          <w:r>
                            <w:t>www.leuze.com</w:t>
                          </w:r>
                        </w:p>
                      </w:txbxContent>
                    </v:textbox>
                    <w10:wrap type="topAndBottom" anchorx="page" anchory="page"/>
                    <w10:anchorlock/>
                  </v:shape>
                </w:pict>
              </mc:Fallback>
            </mc:AlternateContent>
          </w:r>
        </w:sdtContent>
      </w:sdt>
      <w:sdt>
        <w:sdtPr>
          <w:id w:val="1263038030"/>
          <w:placeholder>
            <w:docPart w:val="0FDE7F44701B4370974C78A33B8A0E2B"/>
          </w:placeholder>
          <w:rPr>
            <w:i w:val="1"/>
            <w:iCs w:val="1"/>
          </w:rPr>
        </w:sdtPr>
        <w:sdtEndPr>
          <w:rPr>
            <w:i w:val="1"/>
            <w:iCs w:val="1"/>
          </w:rPr>
        </w:sdtEndPr>
        <w:sdtContent>
          <w:r w:rsidRPr="00034891" w:rsidR="00984BD2">
            <w:rPr>
              <w:i/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 wp14:anchorId="511F7AD6" wp14:editId="3FB845F9">
                    <wp:simplePos x="0" y="0"/>
                    <wp:positionH relativeFrom="page">
                      <wp:posOffset>900430</wp:posOffset>
                    </wp:positionH>
                    <wp:positionV relativeFrom="page">
                      <wp:posOffset>9693275</wp:posOffset>
                    </wp:positionV>
                    <wp:extent cx="4834255" cy="467995"/>
                    <wp:effectExtent l="0" t="0" r="4445" b="8255"/>
                    <wp:wrapTopAndBottom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34255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D729D" w:rsidP="00984BD2" w:rsidRDefault="005D729D" w14:paraId="4A25220E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rPr>
                                    <w:b/>
                                  </w:rPr>
                                  <w:t>Leuze electronic GmbH + Co. KG</w:t>
                                </w:r>
                                <w:r>
                                  <w:tab/>
                                </w:r>
                                <w:r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t xml:space="preserve"> +49 7021 573-0</w:t>
                                </w:r>
                                <w:r>
                                  <w:tab/>
                                </w:r>
                                <w:r>
                                  <w:t>Presseanfragen: Martina Schili</w:t>
                                </w:r>
                              </w:p>
                              <w:p w:rsidR="005D729D" w:rsidP="00984BD2" w:rsidRDefault="005D729D" w14:paraId="0D9844FC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>In der Braike 1</w:t>
                                </w:r>
                                <w:r>
                                  <w:tab/>
                                </w:r>
                                <w:r>
                                  <w:rPr>
                                    <w:b/>
                                  </w:rPr>
                                  <w:t>F</w:t>
                                </w:r>
                                <w:r>
                                  <w:t xml:space="preserve"> +49 7021 573-199</w:t>
                                </w:r>
                                <w:r>
                                  <w:tab/>
                                </w:r>
                                <w:r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t xml:space="preserve"> +49 7021 573-116</w:t>
                                </w:r>
                              </w:p>
                              <w:p w:rsidR="005D729D" w:rsidP="00984BD2" w:rsidRDefault="005D729D" w14:paraId="259B3F7B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>73277 Owen</w:t>
                                </w:r>
                                <w:r>
                                  <w:tab/>
                                </w:r>
                                <w:r>
                                  <w:t>info@leuze.com</w:t>
                                </w:r>
                                <w:r>
                                  <w:tab/>
                                </w:r>
                                <w:r>
                                  <w:t>martina.schili@leuze.com</w:t>
                                </w:r>
                              </w:p>
                              <w:p w:rsidR="005D729D" w:rsidP="00984BD2" w:rsidRDefault="005D729D" w14:paraId="4FDF138C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ab/>
                                </w:r>
                                <w:r>
                                  <w:t>www.leuze.com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 w14:anchorId="16D70743">
                  <v:shape id="Textfeld 1" style="position:absolute;margin-left:70.9pt;margin-top:763.25pt;width:380.6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" w14:anchorId="511F7AD6">
                    <v:textbox inset="0,0,0,0">
                      <w:txbxContent>
                        <w:p w:rsidR="005D729D" w:rsidP="00984BD2" w:rsidRDefault="005D729D" w14:paraId="744996E3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rPr>
                              <w:b/>
                            </w:rPr>
                            <w:t>Leuze electronic GmbH + Co. KG</w:t>
                          </w:r>
                          <w:r>
                            <w:tab/>
                          </w:r>
                          <w:r>
                            <w:rPr>
                              <w:b/>
                            </w:rPr>
                            <w:t>T</w:t>
                          </w:r>
                          <w:r>
                            <w:t xml:space="preserve"> +49 7021 573-0</w:t>
                          </w:r>
                          <w:r>
                            <w:tab/>
                          </w:r>
                          <w:r>
                            <w:t>Presseanfragen: Martina Schili</w:t>
                          </w:r>
                        </w:p>
                        <w:p w:rsidR="005D729D" w:rsidP="00984BD2" w:rsidRDefault="005D729D" w14:paraId="419EDF6D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>In der Braike 1</w:t>
                          </w:r>
                          <w:r>
                            <w:tab/>
                          </w:r>
                          <w:r>
                            <w:rPr>
                              <w:b/>
                            </w:rPr>
                            <w:t>F</w:t>
                          </w:r>
                          <w:r>
                            <w:t xml:space="preserve"> +49 7021 573-199</w:t>
                          </w:r>
                          <w:r>
                            <w:tab/>
                          </w:r>
                          <w:r>
                            <w:rPr>
                              <w:b/>
                            </w:rPr>
                            <w:t>T</w:t>
                          </w:r>
                          <w:r>
                            <w:t xml:space="preserve"> +49 7021 573-116</w:t>
                          </w:r>
                        </w:p>
                        <w:p w:rsidR="005D729D" w:rsidP="00984BD2" w:rsidRDefault="005D729D" w14:paraId="1675985D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>73277 Owen</w:t>
                          </w:r>
                          <w:r>
                            <w:tab/>
                          </w:r>
                          <w:r>
                            <w:t>info@leuze.com</w:t>
                          </w:r>
                          <w:r>
                            <w:tab/>
                          </w:r>
                          <w:r>
                            <w:t>martina.schili@leuze.com</w:t>
                          </w:r>
                        </w:p>
                        <w:p w:rsidR="005D729D" w:rsidP="00984BD2" w:rsidRDefault="005D729D" w14:paraId="4CEDF687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ab/>
                          </w:r>
                          <w:r>
                            <w:t>www.leuze.com</w:t>
                          </w:r>
                        </w:p>
                      </w:txbxContent>
                    </v:textbox>
                    <w10:wrap type="topAndBottom" anchorx="page" anchory="page"/>
                    <w10:anchorlock/>
                  </v:shape>
                </w:pict>
              </mc:Fallback>
            </mc:AlternateContent>
          </w:r>
        </w:sdtContent>
      </w:sdt>
      <w:r w:rsidRPr="3478BBF9" w:rsidR="16FBC70D">
        <w:rPr>
          <w:rFonts w:ascii="Arial" w:hAnsi="Arial" w:cs="Arial"/>
          <w:i w:val="1"/>
          <w:iCs w:val="1"/>
        </w:rPr>
        <w:t xml:space="preserve">Con curiosidad y determinación, la Sensor People de Leuze han desarrollado las innovaciones y los hitos tecnológicos de la automatización industrial durante más de 60 años. Su impulso es el éxito de sus clientes. Ayer. Hoy. Mañana. La gama de productos </w:t>
      </w:r>
      <w:r w:rsidRPr="3478BBF9" w:rsidR="16FBC70D">
        <w:rPr>
          <w:rFonts w:ascii="Arial" w:hAnsi="Arial" w:cs="Arial"/>
          <w:i w:val="1"/>
          <w:iCs w:val="1"/>
        </w:rPr>
        <w:t>high-tech</w:t>
      </w:r>
      <w:r w:rsidRPr="3478BBF9" w:rsidR="16FBC70D">
        <w:rPr>
          <w:rFonts w:ascii="Arial" w:hAnsi="Arial" w:cs="Arial"/>
          <w:i w:val="1"/>
          <w:iCs w:val="1"/>
        </w:rPr>
        <w:t xml:space="preserve"> del líder tecnológico incluye una gran selección de sensores distintos para la automatización industrial. Entre ellos, se encuentran sensores de conmutación y de medición, sistemas de identificación, soluciones para la transmisión de datos y el procesamiento de imágenes. Como experto en seguridad, Leuze también se centra en los componentes, servicios y soluciones para la seguridad en el trabajo. Leuze se focaliza en las industrias principales para las cuales la Sensor People cuenta con un amplio y específico know-how en aplicaciones y muchos años de experiencia. Estas industrias son la intralogística, el envase y embalaje, la máquina-herramienta, la industria del automóvil, así como la automatización de laboratorios. Fundada en 1963, Leuze tiene su sede central en Owen/Teck en el sur de Alemania. </w:t>
      </w:r>
      <w:r w:rsidRPr="3478BBF9" w:rsidR="16FBC70D">
        <w:rPr>
          <w:rFonts w:ascii="Arial" w:hAnsi="Arial" w:cs="Arial"/>
          <w:i w:val="1"/>
          <w:iCs w:val="1"/>
        </w:rPr>
        <w:t>Hoy en día, la empresa cuenta con alrededor de 1600 Sensor People que, con compromiso y pasión por el progreso y el cambio, se aseguran de que sus clientes sigan teniendo éxito en una industria que experimenta continuamente cambios.</w:t>
      </w:r>
      <w:r w:rsidRPr="3478BBF9" w:rsidR="16FBC70D">
        <w:rPr>
          <w:rFonts w:ascii="Arial" w:hAnsi="Arial" w:cs="Arial"/>
          <w:i w:val="1"/>
          <w:iCs w:val="1"/>
        </w:rPr>
        <w:t xml:space="preserve"> Todo esto ya sea en los centros de competencia tecnológica o en una de las 21 filiales, contando con la colaboración de más de 40 distribuidores internacionales. </w:t>
      </w:r>
      <w:hyperlink w:history="1" r:id="R4604f2816b89439e">
        <w:r w:rsidRPr="3478BBF9" w:rsidR="2637A521">
          <w:rPr>
            <w:rStyle w:val="Hyperlink"/>
            <w:rFonts w:ascii="Arial" w:hAnsi="Arial" w:cs="Arial"/>
          </w:rPr>
          <w:t>www.leuze.com</w:t>
        </w:r>
      </w:hyperlink>
    </w:p>
    <w:p w:rsidR="00F262F0" w:rsidP="00F262F0" w:rsidRDefault="00F262F0" w14:paraId="3DDCDE26" w14:textId="77777777"/>
    <w:p w:rsidR="00791B96" w:rsidP="00F262F0" w:rsidRDefault="00791B96" w14:paraId="1DB11C5D" w14:textId="73B2312F"/>
    <w:sectPr w:rsidR="00791B96" w:rsidSect="00791B96">
      <w:headerReference w:type="default" r:id="rId15"/>
      <w:footerReference w:type="default" r:id="rId16"/>
      <w:pgSz w:w="11906" w:h="16838" w:orient="portrait" w:code="9"/>
      <w:pgMar w:top="2362" w:right="992" w:bottom="851" w:left="1418" w:header="851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37632" w:rsidP="00A608DA" w:rsidRDefault="00037632" w14:paraId="42FE34EB" w14:textId="77777777">
      <w:pPr>
        <w:spacing w:line="240" w:lineRule="auto"/>
      </w:pPr>
      <w:r>
        <w:separator/>
      </w:r>
    </w:p>
  </w:endnote>
  <w:endnote w:type="continuationSeparator" w:id="0">
    <w:p w:rsidR="00037632" w:rsidP="00A608DA" w:rsidRDefault="00037632" w14:paraId="32564FE8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F241A" w:rsidR="005D729D" w:rsidP="006C3B04" w:rsidRDefault="005D729D" w14:paraId="3EB03847" w14:textId="6AF348A3">
    <w:pPr>
      <w:pStyle w:val="Fuzeile"/>
      <w:ind w:right="-569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3478BBF9">
      <w:rPr/>
      <w:t>1</w:t>
    </w:r>
    <w:r>
      <w:fldChar w:fldCharType="end"/>
    </w:r>
    <w:r w:rsidR="3478BBF9">
      <w:rPr/>
      <w:t xml:space="preserve"> </w:t>
    </w:r>
    <w:r w:rsidR="3478BBF9">
      <w:rPr/>
      <w:t xml:space="preserve">/ </w:t>
    </w:r>
    <w:r>
      <w:fldChar w:fldCharType="begin"/>
    </w:r>
    <w:r>
      <w:instrText xml:space="preserve"> NUMPAGES   \* MERGEFORMAT </w:instrText>
    </w:r>
    <w:r>
      <w:fldChar w:fldCharType="separate"/>
    </w:r>
    <w:r w:rsidR="3478BBF9">
      <w:rPr/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37632" w:rsidP="00A608DA" w:rsidRDefault="00037632" w14:paraId="2E49CDE8" w14:textId="77777777">
      <w:pPr>
        <w:spacing w:line="240" w:lineRule="auto"/>
      </w:pPr>
      <w:r>
        <w:separator/>
      </w:r>
    </w:p>
  </w:footnote>
  <w:footnote w:type="continuationSeparator" w:id="0">
    <w:p w:rsidR="00037632" w:rsidP="00A608DA" w:rsidRDefault="00037632" w14:paraId="5153F20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D729D" w:rsidP="00E94AB5" w:rsidRDefault="005D729D" w14:paraId="125AD492" w14:textId="7777777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0BBD2C9" wp14:editId="009250E0">
          <wp:simplePos x="0" y="0"/>
          <wp:positionH relativeFrom="page">
            <wp:posOffset>540385</wp:posOffset>
          </wp:positionH>
          <wp:positionV relativeFrom="page">
            <wp:posOffset>10153015</wp:posOffset>
          </wp:positionV>
          <wp:extent cx="183600" cy="270000"/>
          <wp:effectExtent l="0" t="0" r="6985" b="0"/>
          <wp:wrapNone/>
          <wp:docPr id="315" name="Grafik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leuze_key_visual_left_re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08354B6A" wp14:editId="7F9AD129">
          <wp:simplePos x="0" y="0"/>
          <wp:positionH relativeFrom="page">
            <wp:posOffset>7107555</wp:posOffset>
          </wp:positionH>
          <wp:positionV relativeFrom="page">
            <wp:posOffset>1278255</wp:posOffset>
          </wp:positionV>
          <wp:extent cx="183600" cy="270000"/>
          <wp:effectExtent l="0" t="0" r="6985" b="0"/>
          <wp:wrapNone/>
          <wp:docPr id="316" name="Grafik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euze_key_visual_right_red_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71570B50" wp14:editId="3359F692">
          <wp:simplePos x="0" y="0"/>
          <wp:positionH relativeFrom="page">
            <wp:posOffset>6209665</wp:posOffset>
          </wp:positionH>
          <wp:positionV relativeFrom="page">
            <wp:posOffset>269875</wp:posOffset>
          </wp:positionV>
          <wp:extent cx="1080000" cy="277200"/>
          <wp:effectExtent l="0" t="0" r="6350" b="8890"/>
          <wp:wrapNone/>
          <wp:docPr id="317" name="Grafik 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_leuze_logo_red_rgb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7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14710"/>
    <w:multiLevelType w:val="hybridMultilevel"/>
    <w:tmpl w:val="8912213C"/>
    <w:lvl w:ilvl="0" w:tplc="564065DE">
      <w:numFmt w:val="bullet"/>
      <w:lvlText w:val="–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DA46B82"/>
    <w:multiLevelType w:val="multilevel"/>
    <w:tmpl w:val="65CE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40B9378E"/>
    <w:multiLevelType w:val="multilevel"/>
    <w:tmpl w:val="EC42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2865C32"/>
    <w:multiLevelType w:val="hybridMultilevel"/>
    <w:tmpl w:val="35823F8A"/>
    <w:lvl w:ilvl="0" w:tplc="F5960C60">
      <w:start w:val="1"/>
      <w:numFmt w:val="bullet"/>
      <w:pStyle w:val="Bullet"/>
      <w:lvlText w:val="—"/>
      <w:lvlJc w:val="left"/>
      <w:pPr>
        <w:ind w:left="312" w:hanging="312"/>
      </w:pPr>
      <w:rPr>
        <w:rFonts w:hint="default" w:ascii="Arial" w:hAnsi="Arial"/>
        <w:color w:val="E30613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0D346A"/>
    <w:multiLevelType w:val="multilevel"/>
    <w:tmpl w:val="2536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59F97E49"/>
    <w:multiLevelType w:val="hybridMultilevel"/>
    <w:tmpl w:val="35066D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A433B"/>
    <w:multiLevelType w:val="hybridMultilevel"/>
    <w:tmpl w:val="DEC0015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E6E43BC"/>
    <w:multiLevelType w:val="multilevel"/>
    <w:tmpl w:val="DF4C06E6"/>
    <w:lvl w:ilvl="0">
      <w:start w:val="1"/>
      <w:numFmt w:val="decimal"/>
      <w:pStyle w:val="Enumeration"/>
      <w:lvlText w:val="%1."/>
      <w:lvlJc w:val="left"/>
      <w:pPr>
        <w:ind w:left="312" w:hanging="312"/>
      </w:pPr>
      <w:rPr>
        <w:rFonts w:hint="default"/>
        <w:color w:val="E30613" w:themeColor="accent1"/>
      </w:rPr>
    </w:lvl>
    <w:lvl w:ilvl="1">
      <w:start w:val="1"/>
      <w:numFmt w:val="decimal"/>
      <w:lvlText w:val="%1.%2."/>
      <w:lvlJc w:val="left"/>
      <w:pPr>
        <w:ind w:left="709" w:hanging="397"/>
      </w:pPr>
      <w:rPr>
        <w:rFonts w:hint="default"/>
        <w:color w:val="E30613" w:themeColor="accen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E025B31"/>
    <w:multiLevelType w:val="hybridMultilevel"/>
    <w:tmpl w:val="75A6D40E"/>
    <w:lvl w:ilvl="0" w:tplc="0407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045523198">
    <w:abstractNumId w:val="3"/>
  </w:num>
  <w:num w:numId="2" w16cid:durableId="2079395465">
    <w:abstractNumId w:val="7"/>
  </w:num>
  <w:num w:numId="3" w16cid:durableId="1474563114">
    <w:abstractNumId w:val="6"/>
  </w:num>
  <w:num w:numId="4" w16cid:durableId="1627618702">
    <w:abstractNumId w:val="5"/>
  </w:num>
  <w:num w:numId="5" w16cid:durableId="1169520573">
    <w:abstractNumId w:val="2"/>
  </w:num>
  <w:num w:numId="6" w16cid:durableId="1999264012">
    <w:abstractNumId w:val="1"/>
  </w:num>
  <w:num w:numId="7" w16cid:durableId="1893618986">
    <w:abstractNumId w:val="4"/>
  </w:num>
  <w:num w:numId="8" w16cid:durableId="1504710492">
    <w:abstractNumId w:val="0"/>
  </w:num>
  <w:num w:numId="9" w16cid:durableId="393356006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activeWritingStyle w:lang="en-US" w:vendorID="64" w:dllVersion="0" w:nlCheck="1" w:checkStyle="0" w:appName="MSWord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67F"/>
    <w:rsid w:val="00002321"/>
    <w:rsid w:val="000030D9"/>
    <w:rsid w:val="00003120"/>
    <w:rsid w:val="00004FAD"/>
    <w:rsid w:val="0001038C"/>
    <w:rsid w:val="0001307E"/>
    <w:rsid w:val="0001612C"/>
    <w:rsid w:val="00016E12"/>
    <w:rsid w:val="000172DA"/>
    <w:rsid w:val="00017F6B"/>
    <w:rsid w:val="000202E5"/>
    <w:rsid w:val="0002074E"/>
    <w:rsid w:val="0002078D"/>
    <w:rsid w:val="00021DAC"/>
    <w:rsid w:val="00022FC9"/>
    <w:rsid w:val="00023DCF"/>
    <w:rsid w:val="00026426"/>
    <w:rsid w:val="00030A7A"/>
    <w:rsid w:val="00030B32"/>
    <w:rsid w:val="00034727"/>
    <w:rsid w:val="00034891"/>
    <w:rsid w:val="0003701D"/>
    <w:rsid w:val="00037632"/>
    <w:rsid w:val="00037A8E"/>
    <w:rsid w:val="0004094C"/>
    <w:rsid w:val="0004095A"/>
    <w:rsid w:val="000423C8"/>
    <w:rsid w:val="00045B58"/>
    <w:rsid w:val="00045D4F"/>
    <w:rsid w:val="00046BD4"/>
    <w:rsid w:val="000519A0"/>
    <w:rsid w:val="000542E8"/>
    <w:rsid w:val="0005620A"/>
    <w:rsid w:val="00060276"/>
    <w:rsid w:val="00063100"/>
    <w:rsid w:val="00064D2A"/>
    <w:rsid w:val="0007084E"/>
    <w:rsid w:val="0007195C"/>
    <w:rsid w:val="000720E5"/>
    <w:rsid w:val="0007235E"/>
    <w:rsid w:val="0007749F"/>
    <w:rsid w:val="000819C6"/>
    <w:rsid w:val="00081A76"/>
    <w:rsid w:val="00082065"/>
    <w:rsid w:val="00083B40"/>
    <w:rsid w:val="00086C60"/>
    <w:rsid w:val="00086CAD"/>
    <w:rsid w:val="00090CEB"/>
    <w:rsid w:val="00091A1B"/>
    <w:rsid w:val="00091C93"/>
    <w:rsid w:val="00092BA7"/>
    <w:rsid w:val="00096319"/>
    <w:rsid w:val="00097FE8"/>
    <w:rsid w:val="000A18C4"/>
    <w:rsid w:val="000A1F89"/>
    <w:rsid w:val="000B0037"/>
    <w:rsid w:val="000B0F50"/>
    <w:rsid w:val="000B45A4"/>
    <w:rsid w:val="000B6D34"/>
    <w:rsid w:val="000C4BB9"/>
    <w:rsid w:val="000C6ECC"/>
    <w:rsid w:val="000C7160"/>
    <w:rsid w:val="000D0BF6"/>
    <w:rsid w:val="000D0C56"/>
    <w:rsid w:val="000D40AB"/>
    <w:rsid w:val="000D612B"/>
    <w:rsid w:val="000D626D"/>
    <w:rsid w:val="000E2387"/>
    <w:rsid w:val="000E2ADF"/>
    <w:rsid w:val="000E7A93"/>
    <w:rsid w:val="000E7D6C"/>
    <w:rsid w:val="000F0D51"/>
    <w:rsid w:val="000F113B"/>
    <w:rsid w:val="000F241A"/>
    <w:rsid w:val="000F3349"/>
    <w:rsid w:val="000F4AFB"/>
    <w:rsid w:val="000F7772"/>
    <w:rsid w:val="00104C40"/>
    <w:rsid w:val="0010679E"/>
    <w:rsid w:val="00106924"/>
    <w:rsid w:val="00107FE6"/>
    <w:rsid w:val="001102BA"/>
    <w:rsid w:val="00111D7D"/>
    <w:rsid w:val="00115188"/>
    <w:rsid w:val="001157C0"/>
    <w:rsid w:val="00127541"/>
    <w:rsid w:val="001278EE"/>
    <w:rsid w:val="00131156"/>
    <w:rsid w:val="00137030"/>
    <w:rsid w:val="0014255C"/>
    <w:rsid w:val="00142F79"/>
    <w:rsid w:val="00150946"/>
    <w:rsid w:val="00151038"/>
    <w:rsid w:val="00151806"/>
    <w:rsid w:val="00152886"/>
    <w:rsid w:val="00152EED"/>
    <w:rsid w:val="00153306"/>
    <w:rsid w:val="001537F2"/>
    <w:rsid w:val="00157BB7"/>
    <w:rsid w:val="001625C2"/>
    <w:rsid w:val="001668FD"/>
    <w:rsid w:val="00167A43"/>
    <w:rsid w:val="00170228"/>
    <w:rsid w:val="00170B32"/>
    <w:rsid w:val="0017116F"/>
    <w:rsid w:val="00172678"/>
    <w:rsid w:val="00172CEA"/>
    <w:rsid w:val="00172E47"/>
    <w:rsid w:val="00175BFB"/>
    <w:rsid w:val="00180196"/>
    <w:rsid w:val="00183F5B"/>
    <w:rsid w:val="00186256"/>
    <w:rsid w:val="00186CAD"/>
    <w:rsid w:val="00186F98"/>
    <w:rsid w:val="0019020E"/>
    <w:rsid w:val="00193780"/>
    <w:rsid w:val="00197953"/>
    <w:rsid w:val="001A2DE8"/>
    <w:rsid w:val="001A33C4"/>
    <w:rsid w:val="001A388C"/>
    <w:rsid w:val="001A41A5"/>
    <w:rsid w:val="001A54AE"/>
    <w:rsid w:val="001A59C0"/>
    <w:rsid w:val="001A721A"/>
    <w:rsid w:val="001B0715"/>
    <w:rsid w:val="001B18F7"/>
    <w:rsid w:val="001C645A"/>
    <w:rsid w:val="001C69FB"/>
    <w:rsid w:val="001C6B5D"/>
    <w:rsid w:val="001C72D3"/>
    <w:rsid w:val="001D205F"/>
    <w:rsid w:val="001D3C3D"/>
    <w:rsid w:val="001D5E65"/>
    <w:rsid w:val="001D7708"/>
    <w:rsid w:val="001E1391"/>
    <w:rsid w:val="001E3878"/>
    <w:rsid w:val="001F0D5F"/>
    <w:rsid w:val="001F1921"/>
    <w:rsid w:val="001F2249"/>
    <w:rsid w:val="001F3498"/>
    <w:rsid w:val="001F349D"/>
    <w:rsid w:val="001F3CB8"/>
    <w:rsid w:val="001F3ED6"/>
    <w:rsid w:val="001F4AEC"/>
    <w:rsid w:val="00203245"/>
    <w:rsid w:val="00203756"/>
    <w:rsid w:val="002071B0"/>
    <w:rsid w:val="00210BCC"/>
    <w:rsid w:val="00210FA1"/>
    <w:rsid w:val="00212137"/>
    <w:rsid w:val="00214051"/>
    <w:rsid w:val="00214963"/>
    <w:rsid w:val="00215FD3"/>
    <w:rsid w:val="00217BC3"/>
    <w:rsid w:val="002222EC"/>
    <w:rsid w:val="00222F68"/>
    <w:rsid w:val="00223170"/>
    <w:rsid w:val="00223FBA"/>
    <w:rsid w:val="00230F09"/>
    <w:rsid w:val="0023325E"/>
    <w:rsid w:val="002334F3"/>
    <w:rsid w:val="00233E1B"/>
    <w:rsid w:val="00234220"/>
    <w:rsid w:val="002351A0"/>
    <w:rsid w:val="00240C2F"/>
    <w:rsid w:val="0024766C"/>
    <w:rsid w:val="00247B7B"/>
    <w:rsid w:val="002519DF"/>
    <w:rsid w:val="002539F2"/>
    <w:rsid w:val="00254720"/>
    <w:rsid w:val="0025676E"/>
    <w:rsid w:val="0026417B"/>
    <w:rsid w:val="0026726E"/>
    <w:rsid w:val="002673B9"/>
    <w:rsid w:val="00270B07"/>
    <w:rsid w:val="00271421"/>
    <w:rsid w:val="002732D5"/>
    <w:rsid w:val="00273848"/>
    <w:rsid w:val="00273D9C"/>
    <w:rsid w:val="002769A6"/>
    <w:rsid w:val="00276AAB"/>
    <w:rsid w:val="00276EB4"/>
    <w:rsid w:val="002772AA"/>
    <w:rsid w:val="002807F1"/>
    <w:rsid w:val="002815F6"/>
    <w:rsid w:val="00282BA4"/>
    <w:rsid w:val="0028359C"/>
    <w:rsid w:val="00284B00"/>
    <w:rsid w:val="002877D4"/>
    <w:rsid w:val="00287AAC"/>
    <w:rsid w:val="00290524"/>
    <w:rsid w:val="00290E48"/>
    <w:rsid w:val="0029318E"/>
    <w:rsid w:val="00293C5F"/>
    <w:rsid w:val="002A1C10"/>
    <w:rsid w:val="002A2CBF"/>
    <w:rsid w:val="002A4861"/>
    <w:rsid w:val="002A4EB9"/>
    <w:rsid w:val="002A549A"/>
    <w:rsid w:val="002A5D60"/>
    <w:rsid w:val="002A6F33"/>
    <w:rsid w:val="002B180C"/>
    <w:rsid w:val="002B2169"/>
    <w:rsid w:val="002B2F5A"/>
    <w:rsid w:val="002B36A3"/>
    <w:rsid w:val="002B438E"/>
    <w:rsid w:val="002B5C01"/>
    <w:rsid w:val="002B64EE"/>
    <w:rsid w:val="002B689D"/>
    <w:rsid w:val="002B7A4A"/>
    <w:rsid w:val="002C09B2"/>
    <w:rsid w:val="002C1FE5"/>
    <w:rsid w:val="002C235D"/>
    <w:rsid w:val="002C2735"/>
    <w:rsid w:val="002C2D08"/>
    <w:rsid w:val="002C2FC6"/>
    <w:rsid w:val="002C31BD"/>
    <w:rsid w:val="002C482D"/>
    <w:rsid w:val="002C48BD"/>
    <w:rsid w:val="002C635B"/>
    <w:rsid w:val="002C70E9"/>
    <w:rsid w:val="002C76EF"/>
    <w:rsid w:val="002D150B"/>
    <w:rsid w:val="002E3A1E"/>
    <w:rsid w:val="002E6304"/>
    <w:rsid w:val="002E6FDB"/>
    <w:rsid w:val="002E70D5"/>
    <w:rsid w:val="002F1396"/>
    <w:rsid w:val="002F2575"/>
    <w:rsid w:val="002F2E41"/>
    <w:rsid w:val="002F34F2"/>
    <w:rsid w:val="002F542B"/>
    <w:rsid w:val="00300C8A"/>
    <w:rsid w:val="00301055"/>
    <w:rsid w:val="00302285"/>
    <w:rsid w:val="003065E9"/>
    <w:rsid w:val="00307506"/>
    <w:rsid w:val="00307F6D"/>
    <w:rsid w:val="003166D9"/>
    <w:rsid w:val="0032074D"/>
    <w:rsid w:val="00320B0F"/>
    <w:rsid w:val="0032514B"/>
    <w:rsid w:val="00326A19"/>
    <w:rsid w:val="0032787E"/>
    <w:rsid w:val="00330C96"/>
    <w:rsid w:val="00332613"/>
    <w:rsid w:val="00332DAF"/>
    <w:rsid w:val="00333061"/>
    <w:rsid w:val="003335CF"/>
    <w:rsid w:val="00335640"/>
    <w:rsid w:val="00335AE7"/>
    <w:rsid w:val="00340716"/>
    <w:rsid w:val="003417EF"/>
    <w:rsid w:val="00342541"/>
    <w:rsid w:val="003511D0"/>
    <w:rsid w:val="003519C5"/>
    <w:rsid w:val="00353594"/>
    <w:rsid w:val="00353FC8"/>
    <w:rsid w:val="0035465B"/>
    <w:rsid w:val="00361BD7"/>
    <w:rsid w:val="00362FFA"/>
    <w:rsid w:val="0036444F"/>
    <w:rsid w:val="003665BD"/>
    <w:rsid w:val="00370F60"/>
    <w:rsid w:val="003717AD"/>
    <w:rsid w:val="00373B50"/>
    <w:rsid w:val="003754EE"/>
    <w:rsid w:val="0037592B"/>
    <w:rsid w:val="00382A56"/>
    <w:rsid w:val="00383970"/>
    <w:rsid w:val="00384DC4"/>
    <w:rsid w:val="0038671F"/>
    <w:rsid w:val="00391122"/>
    <w:rsid w:val="00395C4D"/>
    <w:rsid w:val="003A08E2"/>
    <w:rsid w:val="003A4A0C"/>
    <w:rsid w:val="003A52C4"/>
    <w:rsid w:val="003A63DB"/>
    <w:rsid w:val="003B2346"/>
    <w:rsid w:val="003B2D2E"/>
    <w:rsid w:val="003B54DA"/>
    <w:rsid w:val="003C0F3A"/>
    <w:rsid w:val="003C37E2"/>
    <w:rsid w:val="003C59BE"/>
    <w:rsid w:val="003C7E86"/>
    <w:rsid w:val="003D0EDC"/>
    <w:rsid w:val="003D31F7"/>
    <w:rsid w:val="003D6FA6"/>
    <w:rsid w:val="003D7152"/>
    <w:rsid w:val="003E1BB6"/>
    <w:rsid w:val="003E2D6C"/>
    <w:rsid w:val="003E47BF"/>
    <w:rsid w:val="003E5755"/>
    <w:rsid w:val="003E7CB0"/>
    <w:rsid w:val="003E7EED"/>
    <w:rsid w:val="003F0266"/>
    <w:rsid w:val="003F2824"/>
    <w:rsid w:val="003F31F1"/>
    <w:rsid w:val="003F4C80"/>
    <w:rsid w:val="003F609F"/>
    <w:rsid w:val="003F6A33"/>
    <w:rsid w:val="003F6B22"/>
    <w:rsid w:val="004026AA"/>
    <w:rsid w:val="00407065"/>
    <w:rsid w:val="004071C7"/>
    <w:rsid w:val="00410BEA"/>
    <w:rsid w:val="00410CCE"/>
    <w:rsid w:val="0041162C"/>
    <w:rsid w:val="00411BD4"/>
    <w:rsid w:val="0041268C"/>
    <w:rsid w:val="00414F62"/>
    <w:rsid w:val="004164B4"/>
    <w:rsid w:val="00417F0D"/>
    <w:rsid w:val="004218E6"/>
    <w:rsid w:val="00421E40"/>
    <w:rsid w:val="00421E69"/>
    <w:rsid w:val="004221F8"/>
    <w:rsid w:val="0042353E"/>
    <w:rsid w:val="00426BA5"/>
    <w:rsid w:val="00427992"/>
    <w:rsid w:val="00431EC1"/>
    <w:rsid w:val="00433BBC"/>
    <w:rsid w:val="00437863"/>
    <w:rsid w:val="004400DB"/>
    <w:rsid w:val="0044158C"/>
    <w:rsid w:val="00443681"/>
    <w:rsid w:val="00451EFD"/>
    <w:rsid w:val="00452CE5"/>
    <w:rsid w:val="00457E53"/>
    <w:rsid w:val="00463A70"/>
    <w:rsid w:val="00464133"/>
    <w:rsid w:val="004662D9"/>
    <w:rsid w:val="0047115E"/>
    <w:rsid w:val="00472266"/>
    <w:rsid w:val="004728BE"/>
    <w:rsid w:val="004737C4"/>
    <w:rsid w:val="0047437E"/>
    <w:rsid w:val="00481784"/>
    <w:rsid w:val="00482F75"/>
    <w:rsid w:val="004846B6"/>
    <w:rsid w:val="00486375"/>
    <w:rsid w:val="0048662F"/>
    <w:rsid w:val="00486E00"/>
    <w:rsid w:val="004871CD"/>
    <w:rsid w:val="004878D0"/>
    <w:rsid w:val="00487F0F"/>
    <w:rsid w:val="0049288A"/>
    <w:rsid w:val="00492CBF"/>
    <w:rsid w:val="00494F3E"/>
    <w:rsid w:val="004956B7"/>
    <w:rsid w:val="004975A6"/>
    <w:rsid w:val="004977E7"/>
    <w:rsid w:val="00497F5E"/>
    <w:rsid w:val="004A1CA7"/>
    <w:rsid w:val="004A22C1"/>
    <w:rsid w:val="004A4B4A"/>
    <w:rsid w:val="004A6FCB"/>
    <w:rsid w:val="004A7936"/>
    <w:rsid w:val="004A7C97"/>
    <w:rsid w:val="004B0EF9"/>
    <w:rsid w:val="004B328D"/>
    <w:rsid w:val="004B393D"/>
    <w:rsid w:val="004B4405"/>
    <w:rsid w:val="004B4FBE"/>
    <w:rsid w:val="004B7669"/>
    <w:rsid w:val="004B7C38"/>
    <w:rsid w:val="004C15A5"/>
    <w:rsid w:val="004C28FD"/>
    <w:rsid w:val="004C5997"/>
    <w:rsid w:val="004C7AE8"/>
    <w:rsid w:val="004C7DBB"/>
    <w:rsid w:val="004D3789"/>
    <w:rsid w:val="004D3B08"/>
    <w:rsid w:val="004D48F7"/>
    <w:rsid w:val="004D6487"/>
    <w:rsid w:val="004D6EF9"/>
    <w:rsid w:val="004D7420"/>
    <w:rsid w:val="004E2CA1"/>
    <w:rsid w:val="004E322E"/>
    <w:rsid w:val="004E356C"/>
    <w:rsid w:val="004E36DB"/>
    <w:rsid w:val="004E4F30"/>
    <w:rsid w:val="004E608C"/>
    <w:rsid w:val="004E79BD"/>
    <w:rsid w:val="004F0AA5"/>
    <w:rsid w:val="004F0C6F"/>
    <w:rsid w:val="004F0F48"/>
    <w:rsid w:val="004F1575"/>
    <w:rsid w:val="004F1C8E"/>
    <w:rsid w:val="004F3D21"/>
    <w:rsid w:val="004F3DE7"/>
    <w:rsid w:val="0050069D"/>
    <w:rsid w:val="005023E2"/>
    <w:rsid w:val="00502D36"/>
    <w:rsid w:val="00510850"/>
    <w:rsid w:val="00510EE7"/>
    <w:rsid w:val="00511C4A"/>
    <w:rsid w:val="00512BC8"/>
    <w:rsid w:val="00512CC4"/>
    <w:rsid w:val="00514927"/>
    <w:rsid w:val="00517686"/>
    <w:rsid w:val="00520239"/>
    <w:rsid w:val="005248DA"/>
    <w:rsid w:val="00526DE3"/>
    <w:rsid w:val="00527EC3"/>
    <w:rsid w:val="00535114"/>
    <w:rsid w:val="005355B0"/>
    <w:rsid w:val="00536406"/>
    <w:rsid w:val="005406A4"/>
    <w:rsid w:val="00541F45"/>
    <w:rsid w:val="005420CB"/>
    <w:rsid w:val="00546D99"/>
    <w:rsid w:val="00547C9C"/>
    <w:rsid w:val="0055046C"/>
    <w:rsid w:val="005504A9"/>
    <w:rsid w:val="00551203"/>
    <w:rsid w:val="005573B8"/>
    <w:rsid w:val="00563479"/>
    <w:rsid w:val="005661E5"/>
    <w:rsid w:val="00570063"/>
    <w:rsid w:val="00570C7D"/>
    <w:rsid w:val="005731E6"/>
    <w:rsid w:val="00573499"/>
    <w:rsid w:val="0057553E"/>
    <w:rsid w:val="0057630E"/>
    <w:rsid w:val="00577744"/>
    <w:rsid w:val="00583E41"/>
    <w:rsid w:val="00583EEB"/>
    <w:rsid w:val="0058641B"/>
    <w:rsid w:val="00594BAD"/>
    <w:rsid w:val="00596660"/>
    <w:rsid w:val="005A0219"/>
    <w:rsid w:val="005A0ECA"/>
    <w:rsid w:val="005A2369"/>
    <w:rsid w:val="005A373C"/>
    <w:rsid w:val="005A4558"/>
    <w:rsid w:val="005A69BD"/>
    <w:rsid w:val="005A7F32"/>
    <w:rsid w:val="005B4C7B"/>
    <w:rsid w:val="005B5077"/>
    <w:rsid w:val="005B6959"/>
    <w:rsid w:val="005C1D45"/>
    <w:rsid w:val="005C2125"/>
    <w:rsid w:val="005C4224"/>
    <w:rsid w:val="005C5F10"/>
    <w:rsid w:val="005D1C60"/>
    <w:rsid w:val="005D2CA9"/>
    <w:rsid w:val="005D38B7"/>
    <w:rsid w:val="005D3FD0"/>
    <w:rsid w:val="005D5BCC"/>
    <w:rsid w:val="005D6709"/>
    <w:rsid w:val="005D6C3E"/>
    <w:rsid w:val="005D729D"/>
    <w:rsid w:val="005D74CC"/>
    <w:rsid w:val="005D7882"/>
    <w:rsid w:val="005E0464"/>
    <w:rsid w:val="005E2135"/>
    <w:rsid w:val="005E29E5"/>
    <w:rsid w:val="005E3E62"/>
    <w:rsid w:val="005E4277"/>
    <w:rsid w:val="005E492E"/>
    <w:rsid w:val="005E4C4B"/>
    <w:rsid w:val="005E677E"/>
    <w:rsid w:val="005F0CF0"/>
    <w:rsid w:val="005F11DC"/>
    <w:rsid w:val="005F16E0"/>
    <w:rsid w:val="005F1711"/>
    <w:rsid w:val="005F2311"/>
    <w:rsid w:val="005F2865"/>
    <w:rsid w:val="005F4FDD"/>
    <w:rsid w:val="005F5712"/>
    <w:rsid w:val="0060016D"/>
    <w:rsid w:val="0060062B"/>
    <w:rsid w:val="00601461"/>
    <w:rsid w:val="006017B8"/>
    <w:rsid w:val="006023B2"/>
    <w:rsid w:val="00602FFF"/>
    <w:rsid w:val="00603417"/>
    <w:rsid w:val="00603741"/>
    <w:rsid w:val="00604A74"/>
    <w:rsid w:val="006073FD"/>
    <w:rsid w:val="006077E8"/>
    <w:rsid w:val="0061054A"/>
    <w:rsid w:val="0061236D"/>
    <w:rsid w:val="00612EE5"/>
    <w:rsid w:val="0061328F"/>
    <w:rsid w:val="006149C7"/>
    <w:rsid w:val="00617F71"/>
    <w:rsid w:val="00620A8D"/>
    <w:rsid w:val="006235E3"/>
    <w:rsid w:val="00624AB7"/>
    <w:rsid w:val="00625535"/>
    <w:rsid w:val="00627F18"/>
    <w:rsid w:val="006318A8"/>
    <w:rsid w:val="00633D00"/>
    <w:rsid w:val="00634F16"/>
    <w:rsid w:val="006363A1"/>
    <w:rsid w:val="00637BF8"/>
    <w:rsid w:val="00645A8C"/>
    <w:rsid w:val="006524D3"/>
    <w:rsid w:val="00652EE1"/>
    <w:rsid w:val="00653DF0"/>
    <w:rsid w:val="0065582A"/>
    <w:rsid w:val="0065687B"/>
    <w:rsid w:val="006569B8"/>
    <w:rsid w:val="00657E64"/>
    <w:rsid w:val="00663AA3"/>
    <w:rsid w:val="006641E0"/>
    <w:rsid w:val="006668A3"/>
    <w:rsid w:val="00666D7B"/>
    <w:rsid w:val="00667216"/>
    <w:rsid w:val="006713B3"/>
    <w:rsid w:val="00671BC2"/>
    <w:rsid w:val="00675B0D"/>
    <w:rsid w:val="00676951"/>
    <w:rsid w:val="00676A86"/>
    <w:rsid w:val="00676B24"/>
    <w:rsid w:val="0068048B"/>
    <w:rsid w:val="00684C0E"/>
    <w:rsid w:val="006868CF"/>
    <w:rsid w:val="00690343"/>
    <w:rsid w:val="00691CBF"/>
    <w:rsid w:val="00692924"/>
    <w:rsid w:val="00693AB7"/>
    <w:rsid w:val="006964EF"/>
    <w:rsid w:val="0069759D"/>
    <w:rsid w:val="006A27ED"/>
    <w:rsid w:val="006A407D"/>
    <w:rsid w:val="006A4244"/>
    <w:rsid w:val="006A51B5"/>
    <w:rsid w:val="006A5D10"/>
    <w:rsid w:val="006A6170"/>
    <w:rsid w:val="006B5776"/>
    <w:rsid w:val="006C09F4"/>
    <w:rsid w:val="006C17EA"/>
    <w:rsid w:val="006C18FF"/>
    <w:rsid w:val="006C3B04"/>
    <w:rsid w:val="006C7846"/>
    <w:rsid w:val="006D0A3A"/>
    <w:rsid w:val="006D0FA4"/>
    <w:rsid w:val="006D1408"/>
    <w:rsid w:val="006D1AFA"/>
    <w:rsid w:val="006D6556"/>
    <w:rsid w:val="006E1185"/>
    <w:rsid w:val="006E220B"/>
    <w:rsid w:val="006E264F"/>
    <w:rsid w:val="006E460A"/>
    <w:rsid w:val="006F0FB0"/>
    <w:rsid w:val="006F31F2"/>
    <w:rsid w:val="006F47B5"/>
    <w:rsid w:val="0070287F"/>
    <w:rsid w:val="007079BA"/>
    <w:rsid w:val="0071495E"/>
    <w:rsid w:val="00714D65"/>
    <w:rsid w:val="00720392"/>
    <w:rsid w:val="00721244"/>
    <w:rsid w:val="0072583C"/>
    <w:rsid w:val="00725EEF"/>
    <w:rsid w:val="00725F91"/>
    <w:rsid w:val="00727D2E"/>
    <w:rsid w:val="00730219"/>
    <w:rsid w:val="00730C13"/>
    <w:rsid w:val="00733351"/>
    <w:rsid w:val="00733B17"/>
    <w:rsid w:val="00733E3D"/>
    <w:rsid w:val="00734381"/>
    <w:rsid w:val="00737FC2"/>
    <w:rsid w:val="0074014B"/>
    <w:rsid w:val="00740624"/>
    <w:rsid w:val="007407D6"/>
    <w:rsid w:val="007415C8"/>
    <w:rsid w:val="00741D19"/>
    <w:rsid w:val="00742575"/>
    <w:rsid w:val="00743709"/>
    <w:rsid w:val="007457D1"/>
    <w:rsid w:val="00745BD5"/>
    <w:rsid w:val="007479D5"/>
    <w:rsid w:val="00752837"/>
    <w:rsid w:val="00752D8D"/>
    <w:rsid w:val="007538C2"/>
    <w:rsid w:val="00755549"/>
    <w:rsid w:val="007617DD"/>
    <w:rsid w:val="00764375"/>
    <w:rsid w:val="00767E79"/>
    <w:rsid w:val="00772A9B"/>
    <w:rsid w:val="00772EB8"/>
    <w:rsid w:val="00774335"/>
    <w:rsid w:val="007750D7"/>
    <w:rsid w:val="007779A8"/>
    <w:rsid w:val="0078362A"/>
    <w:rsid w:val="007852C9"/>
    <w:rsid w:val="0079012E"/>
    <w:rsid w:val="0079123E"/>
    <w:rsid w:val="00791B96"/>
    <w:rsid w:val="00793FED"/>
    <w:rsid w:val="00794D6B"/>
    <w:rsid w:val="00796A97"/>
    <w:rsid w:val="00797989"/>
    <w:rsid w:val="00797A77"/>
    <w:rsid w:val="007A32A2"/>
    <w:rsid w:val="007A36C4"/>
    <w:rsid w:val="007A4D22"/>
    <w:rsid w:val="007A5B19"/>
    <w:rsid w:val="007A647D"/>
    <w:rsid w:val="007A6764"/>
    <w:rsid w:val="007A69A8"/>
    <w:rsid w:val="007B27EF"/>
    <w:rsid w:val="007B559A"/>
    <w:rsid w:val="007C019E"/>
    <w:rsid w:val="007C1253"/>
    <w:rsid w:val="007C667F"/>
    <w:rsid w:val="007C71F8"/>
    <w:rsid w:val="007D1B1F"/>
    <w:rsid w:val="007D3881"/>
    <w:rsid w:val="007D420C"/>
    <w:rsid w:val="007D6ADA"/>
    <w:rsid w:val="007D7F52"/>
    <w:rsid w:val="007E1AAA"/>
    <w:rsid w:val="007E2443"/>
    <w:rsid w:val="007E3A7A"/>
    <w:rsid w:val="007E4081"/>
    <w:rsid w:val="007E4F9C"/>
    <w:rsid w:val="007E50BA"/>
    <w:rsid w:val="007E7D09"/>
    <w:rsid w:val="007F2837"/>
    <w:rsid w:val="007F4A86"/>
    <w:rsid w:val="0080249F"/>
    <w:rsid w:val="00804177"/>
    <w:rsid w:val="00805E10"/>
    <w:rsid w:val="008068FF"/>
    <w:rsid w:val="008101F7"/>
    <w:rsid w:val="00811BD4"/>
    <w:rsid w:val="00812F56"/>
    <w:rsid w:val="008154DB"/>
    <w:rsid w:val="00815E16"/>
    <w:rsid w:val="008169C6"/>
    <w:rsid w:val="00820A1D"/>
    <w:rsid w:val="00820C26"/>
    <w:rsid w:val="00821294"/>
    <w:rsid w:val="0082156C"/>
    <w:rsid w:val="0082513E"/>
    <w:rsid w:val="00827349"/>
    <w:rsid w:val="00827703"/>
    <w:rsid w:val="00832F13"/>
    <w:rsid w:val="00835E98"/>
    <w:rsid w:val="00836107"/>
    <w:rsid w:val="00840A04"/>
    <w:rsid w:val="008430C3"/>
    <w:rsid w:val="00843174"/>
    <w:rsid w:val="00852F17"/>
    <w:rsid w:val="00854183"/>
    <w:rsid w:val="00854AC5"/>
    <w:rsid w:val="00854FE9"/>
    <w:rsid w:val="00855ADB"/>
    <w:rsid w:val="00857672"/>
    <w:rsid w:val="00860A67"/>
    <w:rsid w:val="0086378E"/>
    <w:rsid w:val="00863876"/>
    <w:rsid w:val="00863A58"/>
    <w:rsid w:val="0086493B"/>
    <w:rsid w:val="00865205"/>
    <w:rsid w:val="00865ADB"/>
    <w:rsid w:val="00865E3C"/>
    <w:rsid w:val="00873973"/>
    <w:rsid w:val="0087431D"/>
    <w:rsid w:val="00874BFF"/>
    <w:rsid w:val="00874DC1"/>
    <w:rsid w:val="00876C46"/>
    <w:rsid w:val="00876DA1"/>
    <w:rsid w:val="00877427"/>
    <w:rsid w:val="00880635"/>
    <w:rsid w:val="008817B4"/>
    <w:rsid w:val="008819CE"/>
    <w:rsid w:val="008826CB"/>
    <w:rsid w:val="00883640"/>
    <w:rsid w:val="00885225"/>
    <w:rsid w:val="0088593F"/>
    <w:rsid w:val="0089062C"/>
    <w:rsid w:val="00890CB8"/>
    <w:rsid w:val="00891405"/>
    <w:rsid w:val="008923BC"/>
    <w:rsid w:val="0089444F"/>
    <w:rsid w:val="008A0B50"/>
    <w:rsid w:val="008A184C"/>
    <w:rsid w:val="008A3268"/>
    <w:rsid w:val="008B09D5"/>
    <w:rsid w:val="008B0A3F"/>
    <w:rsid w:val="008B0BE1"/>
    <w:rsid w:val="008B1208"/>
    <w:rsid w:val="008B26A3"/>
    <w:rsid w:val="008B6E17"/>
    <w:rsid w:val="008B78AE"/>
    <w:rsid w:val="008C01CD"/>
    <w:rsid w:val="008C19F9"/>
    <w:rsid w:val="008C2FD5"/>
    <w:rsid w:val="008C61E0"/>
    <w:rsid w:val="008D0E84"/>
    <w:rsid w:val="008D1C84"/>
    <w:rsid w:val="008D2EFA"/>
    <w:rsid w:val="008D74F0"/>
    <w:rsid w:val="008E1B01"/>
    <w:rsid w:val="008E1C8F"/>
    <w:rsid w:val="008E3917"/>
    <w:rsid w:val="008E3B7B"/>
    <w:rsid w:val="008E5969"/>
    <w:rsid w:val="008E709E"/>
    <w:rsid w:val="008F2A43"/>
    <w:rsid w:val="00900111"/>
    <w:rsid w:val="00900EB0"/>
    <w:rsid w:val="009023EB"/>
    <w:rsid w:val="009027E2"/>
    <w:rsid w:val="0090433A"/>
    <w:rsid w:val="00904AF1"/>
    <w:rsid w:val="0090513C"/>
    <w:rsid w:val="0090617A"/>
    <w:rsid w:val="00907120"/>
    <w:rsid w:val="009106C1"/>
    <w:rsid w:val="00910E14"/>
    <w:rsid w:val="00912C98"/>
    <w:rsid w:val="00917589"/>
    <w:rsid w:val="00920BDC"/>
    <w:rsid w:val="00933889"/>
    <w:rsid w:val="009357A1"/>
    <w:rsid w:val="00935999"/>
    <w:rsid w:val="00936524"/>
    <w:rsid w:val="00936620"/>
    <w:rsid w:val="00943276"/>
    <w:rsid w:val="00944F2A"/>
    <w:rsid w:val="00945482"/>
    <w:rsid w:val="00945C66"/>
    <w:rsid w:val="009478D5"/>
    <w:rsid w:val="00947FE2"/>
    <w:rsid w:val="009515FF"/>
    <w:rsid w:val="0095177C"/>
    <w:rsid w:val="00951927"/>
    <w:rsid w:val="0095599B"/>
    <w:rsid w:val="00962D1E"/>
    <w:rsid w:val="00963C9C"/>
    <w:rsid w:val="00966D38"/>
    <w:rsid w:val="0096729F"/>
    <w:rsid w:val="00967D60"/>
    <w:rsid w:val="0097046E"/>
    <w:rsid w:val="00970A95"/>
    <w:rsid w:val="00973C48"/>
    <w:rsid w:val="009744BE"/>
    <w:rsid w:val="00974BF7"/>
    <w:rsid w:val="009750FB"/>
    <w:rsid w:val="00976CA2"/>
    <w:rsid w:val="0098061F"/>
    <w:rsid w:val="009812E8"/>
    <w:rsid w:val="00981A0E"/>
    <w:rsid w:val="00981ADB"/>
    <w:rsid w:val="00982368"/>
    <w:rsid w:val="00984BD2"/>
    <w:rsid w:val="00985D1B"/>
    <w:rsid w:val="0098755A"/>
    <w:rsid w:val="00987CEB"/>
    <w:rsid w:val="009952FA"/>
    <w:rsid w:val="00995AE5"/>
    <w:rsid w:val="00995E7F"/>
    <w:rsid w:val="009965DB"/>
    <w:rsid w:val="009976A2"/>
    <w:rsid w:val="009A026E"/>
    <w:rsid w:val="009A34B8"/>
    <w:rsid w:val="009A6A73"/>
    <w:rsid w:val="009B1071"/>
    <w:rsid w:val="009B2ADA"/>
    <w:rsid w:val="009B6F1A"/>
    <w:rsid w:val="009C07A8"/>
    <w:rsid w:val="009C3C75"/>
    <w:rsid w:val="009C42BB"/>
    <w:rsid w:val="009C57FB"/>
    <w:rsid w:val="009D0891"/>
    <w:rsid w:val="009D2CBA"/>
    <w:rsid w:val="009D33D6"/>
    <w:rsid w:val="009D3E09"/>
    <w:rsid w:val="009D3F2F"/>
    <w:rsid w:val="009D4440"/>
    <w:rsid w:val="009D72B4"/>
    <w:rsid w:val="009E04B3"/>
    <w:rsid w:val="009E0AFD"/>
    <w:rsid w:val="009E0F92"/>
    <w:rsid w:val="009E2AC8"/>
    <w:rsid w:val="009E3191"/>
    <w:rsid w:val="009E5632"/>
    <w:rsid w:val="009E58AF"/>
    <w:rsid w:val="009E6B59"/>
    <w:rsid w:val="009E7624"/>
    <w:rsid w:val="009E7E2E"/>
    <w:rsid w:val="009F075D"/>
    <w:rsid w:val="009F1A04"/>
    <w:rsid w:val="009F1F4B"/>
    <w:rsid w:val="009F517F"/>
    <w:rsid w:val="00A00E7A"/>
    <w:rsid w:val="00A028B4"/>
    <w:rsid w:val="00A03303"/>
    <w:rsid w:val="00A03BDD"/>
    <w:rsid w:val="00A03C7C"/>
    <w:rsid w:val="00A0458F"/>
    <w:rsid w:val="00A05364"/>
    <w:rsid w:val="00A05938"/>
    <w:rsid w:val="00A067FB"/>
    <w:rsid w:val="00A078BB"/>
    <w:rsid w:val="00A07A32"/>
    <w:rsid w:val="00A16364"/>
    <w:rsid w:val="00A17D3E"/>
    <w:rsid w:val="00A207A5"/>
    <w:rsid w:val="00A21347"/>
    <w:rsid w:val="00A21B21"/>
    <w:rsid w:val="00A23341"/>
    <w:rsid w:val="00A23BB4"/>
    <w:rsid w:val="00A265D9"/>
    <w:rsid w:val="00A26759"/>
    <w:rsid w:val="00A30960"/>
    <w:rsid w:val="00A3322E"/>
    <w:rsid w:val="00A34851"/>
    <w:rsid w:val="00A34BD5"/>
    <w:rsid w:val="00A35C81"/>
    <w:rsid w:val="00A371AD"/>
    <w:rsid w:val="00A3743B"/>
    <w:rsid w:val="00A407ED"/>
    <w:rsid w:val="00A474D9"/>
    <w:rsid w:val="00A53796"/>
    <w:rsid w:val="00A567EB"/>
    <w:rsid w:val="00A608DA"/>
    <w:rsid w:val="00A60FAE"/>
    <w:rsid w:val="00A62DE9"/>
    <w:rsid w:val="00A66A03"/>
    <w:rsid w:val="00A679BE"/>
    <w:rsid w:val="00A71F2D"/>
    <w:rsid w:val="00A743A3"/>
    <w:rsid w:val="00A807D2"/>
    <w:rsid w:val="00A80BC1"/>
    <w:rsid w:val="00A827FB"/>
    <w:rsid w:val="00A84990"/>
    <w:rsid w:val="00A85E51"/>
    <w:rsid w:val="00A939F0"/>
    <w:rsid w:val="00A957B4"/>
    <w:rsid w:val="00A95C52"/>
    <w:rsid w:val="00AA17F8"/>
    <w:rsid w:val="00AA2C66"/>
    <w:rsid w:val="00AA3FF4"/>
    <w:rsid w:val="00AA6E91"/>
    <w:rsid w:val="00AB30B1"/>
    <w:rsid w:val="00AB4082"/>
    <w:rsid w:val="00AB4DE7"/>
    <w:rsid w:val="00AB53E1"/>
    <w:rsid w:val="00AB5819"/>
    <w:rsid w:val="00AB772B"/>
    <w:rsid w:val="00AC0454"/>
    <w:rsid w:val="00AC6DBD"/>
    <w:rsid w:val="00AD0CB5"/>
    <w:rsid w:val="00AD4B0F"/>
    <w:rsid w:val="00AD7EC0"/>
    <w:rsid w:val="00AE0016"/>
    <w:rsid w:val="00AE03EC"/>
    <w:rsid w:val="00AE2E66"/>
    <w:rsid w:val="00AE2F91"/>
    <w:rsid w:val="00AE4472"/>
    <w:rsid w:val="00AE56B1"/>
    <w:rsid w:val="00AE7DF4"/>
    <w:rsid w:val="00AF1EBA"/>
    <w:rsid w:val="00B00182"/>
    <w:rsid w:val="00B00418"/>
    <w:rsid w:val="00B01BCB"/>
    <w:rsid w:val="00B03DD0"/>
    <w:rsid w:val="00B05EAF"/>
    <w:rsid w:val="00B07758"/>
    <w:rsid w:val="00B11751"/>
    <w:rsid w:val="00B171CD"/>
    <w:rsid w:val="00B226F0"/>
    <w:rsid w:val="00B226F8"/>
    <w:rsid w:val="00B230DC"/>
    <w:rsid w:val="00B252DA"/>
    <w:rsid w:val="00B27ACD"/>
    <w:rsid w:val="00B30245"/>
    <w:rsid w:val="00B32584"/>
    <w:rsid w:val="00B37106"/>
    <w:rsid w:val="00B44389"/>
    <w:rsid w:val="00B444E9"/>
    <w:rsid w:val="00B467D5"/>
    <w:rsid w:val="00B47FF5"/>
    <w:rsid w:val="00B521E1"/>
    <w:rsid w:val="00B540B1"/>
    <w:rsid w:val="00B56FC1"/>
    <w:rsid w:val="00B579BB"/>
    <w:rsid w:val="00B61E8A"/>
    <w:rsid w:val="00B6282D"/>
    <w:rsid w:val="00B63DE1"/>
    <w:rsid w:val="00B6630A"/>
    <w:rsid w:val="00B66CE9"/>
    <w:rsid w:val="00B67744"/>
    <w:rsid w:val="00B67DEE"/>
    <w:rsid w:val="00B7082E"/>
    <w:rsid w:val="00B708CC"/>
    <w:rsid w:val="00B711F1"/>
    <w:rsid w:val="00B757C7"/>
    <w:rsid w:val="00B77A9C"/>
    <w:rsid w:val="00B80148"/>
    <w:rsid w:val="00B81C10"/>
    <w:rsid w:val="00B82854"/>
    <w:rsid w:val="00B84DEC"/>
    <w:rsid w:val="00B8625C"/>
    <w:rsid w:val="00B8651B"/>
    <w:rsid w:val="00B874DD"/>
    <w:rsid w:val="00B878B8"/>
    <w:rsid w:val="00B87F29"/>
    <w:rsid w:val="00B90D1B"/>
    <w:rsid w:val="00B97708"/>
    <w:rsid w:val="00BA0CD7"/>
    <w:rsid w:val="00BA127A"/>
    <w:rsid w:val="00BA450B"/>
    <w:rsid w:val="00BA554C"/>
    <w:rsid w:val="00BB141E"/>
    <w:rsid w:val="00BB39DF"/>
    <w:rsid w:val="00BB4D93"/>
    <w:rsid w:val="00BB7BDC"/>
    <w:rsid w:val="00BB7F37"/>
    <w:rsid w:val="00BC2D03"/>
    <w:rsid w:val="00BD06EF"/>
    <w:rsid w:val="00BD3947"/>
    <w:rsid w:val="00BE4534"/>
    <w:rsid w:val="00BE4651"/>
    <w:rsid w:val="00BE48B5"/>
    <w:rsid w:val="00BE5F93"/>
    <w:rsid w:val="00BE605B"/>
    <w:rsid w:val="00BE7590"/>
    <w:rsid w:val="00BF0719"/>
    <w:rsid w:val="00BF1044"/>
    <w:rsid w:val="00BF1A41"/>
    <w:rsid w:val="00BF2813"/>
    <w:rsid w:val="00BF3CC5"/>
    <w:rsid w:val="00BF4BA0"/>
    <w:rsid w:val="00C03D0A"/>
    <w:rsid w:val="00C05B1A"/>
    <w:rsid w:val="00C06CA9"/>
    <w:rsid w:val="00C0708A"/>
    <w:rsid w:val="00C07472"/>
    <w:rsid w:val="00C10FF7"/>
    <w:rsid w:val="00C11AF1"/>
    <w:rsid w:val="00C121B0"/>
    <w:rsid w:val="00C12241"/>
    <w:rsid w:val="00C1268A"/>
    <w:rsid w:val="00C16B92"/>
    <w:rsid w:val="00C178E2"/>
    <w:rsid w:val="00C179E0"/>
    <w:rsid w:val="00C17C08"/>
    <w:rsid w:val="00C22C47"/>
    <w:rsid w:val="00C23EA2"/>
    <w:rsid w:val="00C24A49"/>
    <w:rsid w:val="00C25CC9"/>
    <w:rsid w:val="00C27895"/>
    <w:rsid w:val="00C324DF"/>
    <w:rsid w:val="00C3292F"/>
    <w:rsid w:val="00C32E89"/>
    <w:rsid w:val="00C369B9"/>
    <w:rsid w:val="00C36CF9"/>
    <w:rsid w:val="00C40789"/>
    <w:rsid w:val="00C414F5"/>
    <w:rsid w:val="00C4233D"/>
    <w:rsid w:val="00C4304F"/>
    <w:rsid w:val="00C43310"/>
    <w:rsid w:val="00C472A3"/>
    <w:rsid w:val="00C478C6"/>
    <w:rsid w:val="00C510CD"/>
    <w:rsid w:val="00C53DC6"/>
    <w:rsid w:val="00C55603"/>
    <w:rsid w:val="00C557F7"/>
    <w:rsid w:val="00C63B92"/>
    <w:rsid w:val="00C63CC8"/>
    <w:rsid w:val="00C735A4"/>
    <w:rsid w:val="00C762C3"/>
    <w:rsid w:val="00C764F1"/>
    <w:rsid w:val="00C8055F"/>
    <w:rsid w:val="00C82B5B"/>
    <w:rsid w:val="00C83163"/>
    <w:rsid w:val="00C83F64"/>
    <w:rsid w:val="00C84C99"/>
    <w:rsid w:val="00C90F36"/>
    <w:rsid w:val="00C92245"/>
    <w:rsid w:val="00C9282C"/>
    <w:rsid w:val="00C942C3"/>
    <w:rsid w:val="00C94749"/>
    <w:rsid w:val="00C94C77"/>
    <w:rsid w:val="00CA0D5F"/>
    <w:rsid w:val="00CA1AC2"/>
    <w:rsid w:val="00CA4F14"/>
    <w:rsid w:val="00CA5E4E"/>
    <w:rsid w:val="00CA705F"/>
    <w:rsid w:val="00CB080D"/>
    <w:rsid w:val="00CB23B4"/>
    <w:rsid w:val="00CB2975"/>
    <w:rsid w:val="00CB2A71"/>
    <w:rsid w:val="00CB44F4"/>
    <w:rsid w:val="00CB6FED"/>
    <w:rsid w:val="00CC0429"/>
    <w:rsid w:val="00CC293B"/>
    <w:rsid w:val="00CC3EF2"/>
    <w:rsid w:val="00CC5192"/>
    <w:rsid w:val="00CC569B"/>
    <w:rsid w:val="00CC6D14"/>
    <w:rsid w:val="00CD07AD"/>
    <w:rsid w:val="00CD4CEF"/>
    <w:rsid w:val="00CD4E14"/>
    <w:rsid w:val="00CE0B67"/>
    <w:rsid w:val="00CE1931"/>
    <w:rsid w:val="00CE3894"/>
    <w:rsid w:val="00CF0281"/>
    <w:rsid w:val="00CF252B"/>
    <w:rsid w:val="00CF78C0"/>
    <w:rsid w:val="00D03B23"/>
    <w:rsid w:val="00D04D29"/>
    <w:rsid w:val="00D05A3E"/>
    <w:rsid w:val="00D074D0"/>
    <w:rsid w:val="00D13076"/>
    <w:rsid w:val="00D14A87"/>
    <w:rsid w:val="00D2101B"/>
    <w:rsid w:val="00D21865"/>
    <w:rsid w:val="00D22588"/>
    <w:rsid w:val="00D23C64"/>
    <w:rsid w:val="00D2670A"/>
    <w:rsid w:val="00D32FCA"/>
    <w:rsid w:val="00D35933"/>
    <w:rsid w:val="00D40004"/>
    <w:rsid w:val="00D40F91"/>
    <w:rsid w:val="00D43C25"/>
    <w:rsid w:val="00D47200"/>
    <w:rsid w:val="00D4777E"/>
    <w:rsid w:val="00D47A60"/>
    <w:rsid w:val="00D50ACF"/>
    <w:rsid w:val="00D51440"/>
    <w:rsid w:val="00D5335D"/>
    <w:rsid w:val="00D54423"/>
    <w:rsid w:val="00D5459C"/>
    <w:rsid w:val="00D63B25"/>
    <w:rsid w:val="00D63FE5"/>
    <w:rsid w:val="00D65810"/>
    <w:rsid w:val="00D6629A"/>
    <w:rsid w:val="00D67D1D"/>
    <w:rsid w:val="00D706C3"/>
    <w:rsid w:val="00D7262E"/>
    <w:rsid w:val="00D73D92"/>
    <w:rsid w:val="00D747FC"/>
    <w:rsid w:val="00D76064"/>
    <w:rsid w:val="00D777B7"/>
    <w:rsid w:val="00D80027"/>
    <w:rsid w:val="00D80438"/>
    <w:rsid w:val="00D80B84"/>
    <w:rsid w:val="00D835AA"/>
    <w:rsid w:val="00D83AF3"/>
    <w:rsid w:val="00D84D97"/>
    <w:rsid w:val="00D85C8C"/>
    <w:rsid w:val="00D86F47"/>
    <w:rsid w:val="00D906C7"/>
    <w:rsid w:val="00D912D7"/>
    <w:rsid w:val="00D91E4A"/>
    <w:rsid w:val="00D93024"/>
    <w:rsid w:val="00D93D9A"/>
    <w:rsid w:val="00D94AFD"/>
    <w:rsid w:val="00DA2914"/>
    <w:rsid w:val="00DA3CCB"/>
    <w:rsid w:val="00DA5D39"/>
    <w:rsid w:val="00DA6F30"/>
    <w:rsid w:val="00DB014F"/>
    <w:rsid w:val="00DB2021"/>
    <w:rsid w:val="00DB491C"/>
    <w:rsid w:val="00DB5120"/>
    <w:rsid w:val="00DB52E9"/>
    <w:rsid w:val="00DB56E7"/>
    <w:rsid w:val="00DC2721"/>
    <w:rsid w:val="00DC3439"/>
    <w:rsid w:val="00DC5BF5"/>
    <w:rsid w:val="00DD310F"/>
    <w:rsid w:val="00DD40DB"/>
    <w:rsid w:val="00DD4D5B"/>
    <w:rsid w:val="00DD4E1F"/>
    <w:rsid w:val="00DD4EF9"/>
    <w:rsid w:val="00DD58FB"/>
    <w:rsid w:val="00DD70D8"/>
    <w:rsid w:val="00DE197E"/>
    <w:rsid w:val="00DE1C37"/>
    <w:rsid w:val="00DE2036"/>
    <w:rsid w:val="00DE4410"/>
    <w:rsid w:val="00DE54D3"/>
    <w:rsid w:val="00DE58C3"/>
    <w:rsid w:val="00DF09B6"/>
    <w:rsid w:val="00DF317F"/>
    <w:rsid w:val="00DF38E0"/>
    <w:rsid w:val="00DF604A"/>
    <w:rsid w:val="00DF6968"/>
    <w:rsid w:val="00DF77E0"/>
    <w:rsid w:val="00DF7D38"/>
    <w:rsid w:val="00E03F95"/>
    <w:rsid w:val="00E03FD9"/>
    <w:rsid w:val="00E04C1D"/>
    <w:rsid w:val="00E06BA3"/>
    <w:rsid w:val="00E109AE"/>
    <w:rsid w:val="00E122F8"/>
    <w:rsid w:val="00E14416"/>
    <w:rsid w:val="00E14E24"/>
    <w:rsid w:val="00E14FE5"/>
    <w:rsid w:val="00E16171"/>
    <w:rsid w:val="00E235B7"/>
    <w:rsid w:val="00E24FD3"/>
    <w:rsid w:val="00E30761"/>
    <w:rsid w:val="00E316BA"/>
    <w:rsid w:val="00E31E2A"/>
    <w:rsid w:val="00E320FA"/>
    <w:rsid w:val="00E36B40"/>
    <w:rsid w:val="00E445CF"/>
    <w:rsid w:val="00E45566"/>
    <w:rsid w:val="00E506EC"/>
    <w:rsid w:val="00E50BD3"/>
    <w:rsid w:val="00E52DE2"/>
    <w:rsid w:val="00E55A22"/>
    <w:rsid w:val="00E55C38"/>
    <w:rsid w:val="00E56974"/>
    <w:rsid w:val="00E57529"/>
    <w:rsid w:val="00E60E5D"/>
    <w:rsid w:val="00E62C29"/>
    <w:rsid w:val="00E62C7B"/>
    <w:rsid w:val="00E63A83"/>
    <w:rsid w:val="00E64B54"/>
    <w:rsid w:val="00E6503F"/>
    <w:rsid w:val="00E657A3"/>
    <w:rsid w:val="00E67706"/>
    <w:rsid w:val="00E714EC"/>
    <w:rsid w:val="00E71E05"/>
    <w:rsid w:val="00E725F2"/>
    <w:rsid w:val="00E73C5F"/>
    <w:rsid w:val="00E73E0D"/>
    <w:rsid w:val="00E75147"/>
    <w:rsid w:val="00E760B6"/>
    <w:rsid w:val="00E766D0"/>
    <w:rsid w:val="00E77F71"/>
    <w:rsid w:val="00E864E0"/>
    <w:rsid w:val="00E86B93"/>
    <w:rsid w:val="00E90007"/>
    <w:rsid w:val="00E92354"/>
    <w:rsid w:val="00E92FCA"/>
    <w:rsid w:val="00E93381"/>
    <w:rsid w:val="00E94AB5"/>
    <w:rsid w:val="00E9777F"/>
    <w:rsid w:val="00E97E89"/>
    <w:rsid w:val="00EA1203"/>
    <w:rsid w:val="00EA2838"/>
    <w:rsid w:val="00EA2E5F"/>
    <w:rsid w:val="00EA6913"/>
    <w:rsid w:val="00EB1AC3"/>
    <w:rsid w:val="00EB28D0"/>
    <w:rsid w:val="00EB46F2"/>
    <w:rsid w:val="00EB4C5C"/>
    <w:rsid w:val="00EC07EB"/>
    <w:rsid w:val="00EC0A13"/>
    <w:rsid w:val="00EC2BE5"/>
    <w:rsid w:val="00EC3D85"/>
    <w:rsid w:val="00EC5FE8"/>
    <w:rsid w:val="00EC766B"/>
    <w:rsid w:val="00ED0985"/>
    <w:rsid w:val="00ED16D2"/>
    <w:rsid w:val="00ED2A45"/>
    <w:rsid w:val="00ED58D4"/>
    <w:rsid w:val="00ED6BAF"/>
    <w:rsid w:val="00EE0262"/>
    <w:rsid w:val="00EE06EE"/>
    <w:rsid w:val="00EE1053"/>
    <w:rsid w:val="00EE34A9"/>
    <w:rsid w:val="00EE46A9"/>
    <w:rsid w:val="00EE4BE5"/>
    <w:rsid w:val="00EE569C"/>
    <w:rsid w:val="00EE5FEE"/>
    <w:rsid w:val="00EE6D78"/>
    <w:rsid w:val="00EE7C47"/>
    <w:rsid w:val="00EF2078"/>
    <w:rsid w:val="00EF2E6E"/>
    <w:rsid w:val="00EF7765"/>
    <w:rsid w:val="00EF7B77"/>
    <w:rsid w:val="00F017E8"/>
    <w:rsid w:val="00F0394F"/>
    <w:rsid w:val="00F07D54"/>
    <w:rsid w:val="00F10B29"/>
    <w:rsid w:val="00F10E0C"/>
    <w:rsid w:val="00F126A7"/>
    <w:rsid w:val="00F13286"/>
    <w:rsid w:val="00F13354"/>
    <w:rsid w:val="00F15352"/>
    <w:rsid w:val="00F17301"/>
    <w:rsid w:val="00F17E65"/>
    <w:rsid w:val="00F208D1"/>
    <w:rsid w:val="00F22650"/>
    <w:rsid w:val="00F23531"/>
    <w:rsid w:val="00F247D8"/>
    <w:rsid w:val="00F249CC"/>
    <w:rsid w:val="00F25296"/>
    <w:rsid w:val="00F25321"/>
    <w:rsid w:val="00F262F0"/>
    <w:rsid w:val="00F26FDF"/>
    <w:rsid w:val="00F2713F"/>
    <w:rsid w:val="00F31775"/>
    <w:rsid w:val="00F31A9D"/>
    <w:rsid w:val="00F33134"/>
    <w:rsid w:val="00F342BC"/>
    <w:rsid w:val="00F345DA"/>
    <w:rsid w:val="00F362B2"/>
    <w:rsid w:val="00F3678D"/>
    <w:rsid w:val="00F40D2A"/>
    <w:rsid w:val="00F425DB"/>
    <w:rsid w:val="00F4396A"/>
    <w:rsid w:val="00F44204"/>
    <w:rsid w:val="00F51C31"/>
    <w:rsid w:val="00F51C78"/>
    <w:rsid w:val="00F526BD"/>
    <w:rsid w:val="00F52999"/>
    <w:rsid w:val="00F54087"/>
    <w:rsid w:val="00F54CD4"/>
    <w:rsid w:val="00F54D12"/>
    <w:rsid w:val="00F60A0B"/>
    <w:rsid w:val="00F70ED3"/>
    <w:rsid w:val="00F71C47"/>
    <w:rsid w:val="00F7791F"/>
    <w:rsid w:val="00F801E6"/>
    <w:rsid w:val="00F903DC"/>
    <w:rsid w:val="00F90D22"/>
    <w:rsid w:val="00F90FDB"/>
    <w:rsid w:val="00F91199"/>
    <w:rsid w:val="00F918F6"/>
    <w:rsid w:val="00F93016"/>
    <w:rsid w:val="00F93875"/>
    <w:rsid w:val="00FA248F"/>
    <w:rsid w:val="00FA2E9D"/>
    <w:rsid w:val="00FA4E4E"/>
    <w:rsid w:val="00FA5914"/>
    <w:rsid w:val="00FB1BC9"/>
    <w:rsid w:val="00FB397C"/>
    <w:rsid w:val="00FB5563"/>
    <w:rsid w:val="00FB5769"/>
    <w:rsid w:val="00FB588F"/>
    <w:rsid w:val="00FB720C"/>
    <w:rsid w:val="00FC1650"/>
    <w:rsid w:val="00FC3DEF"/>
    <w:rsid w:val="00FC3FB8"/>
    <w:rsid w:val="00FC6052"/>
    <w:rsid w:val="00FC6981"/>
    <w:rsid w:val="00FD11EF"/>
    <w:rsid w:val="00FD14C5"/>
    <w:rsid w:val="00FD1FD3"/>
    <w:rsid w:val="00FD3205"/>
    <w:rsid w:val="00FD36FD"/>
    <w:rsid w:val="00FD3CB5"/>
    <w:rsid w:val="00FD4561"/>
    <w:rsid w:val="00FD510D"/>
    <w:rsid w:val="00FD7B16"/>
    <w:rsid w:val="00FE34B9"/>
    <w:rsid w:val="00FE56C6"/>
    <w:rsid w:val="00FE5997"/>
    <w:rsid w:val="00FF12BD"/>
    <w:rsid w:val="00FF51A2"/>
    <w:rsid w:val="00FF757A"/>
    <w:rsid w:val="07E1B2AE"/>
    <w:rsid w:val="092BFE4D"/>
    <w:rsid w:val="09760253"/>
    <w:rsid w:val="0CAC00E3"/>
    <w:rsid w:val="12F87E1C"/>
    <w:rsid w:val="150ABB29"/>
    <w:rsid w:val="16FBC70D"/>
    <w:rsid w:val="1A6B7B02"/>
    <w:rsid w:val="1DBD61F9"/>
    <w:rsid w:val="21DCADC3"/>
    <w:rsid w:val="2637A521"/>
    <w:rsid w:val="2B882D9B"/>
    <w:rsid w:val="2EBFCE5D"/>
    <w:rsid w:val="2F2A8A45"/>
    <w:rsid w:val="305B9EBE"/>
    <w:rsid w:val="3478BBF9"/>
    <w:rsid w:val="36D8C52B"/>
    <w:rsid w:val="43C6B98C"/>
    <w:rsid w:val="489A2AAF"/>
    <w:rsid w:val="4A35FB10"/>
    <w:rsid w:val="5EC1E428"/>
    <w:rsid w:val="6BF1DCD8"/>
    <w:rsid w:val="6E9BDDD7"/>
    <w:rsid w:val="7343F71E"/>
    <w:rsid w:val="78604C9D"/>
    <w:rsid w:val="79622DCD"/>
    <w:rsid w:val="79BDABF4"/>
    <w:rsid w:val="7BFF0A81"/>
    <w:rsid w:val="7F02B404"/>
    <w:rsid w:val="7F36A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C8B05"/>
  <w15:docId w15:val="{3E91EAF0-D40E-48D4-B05B-00B7FFC735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uiPriority w:val="0"/>
    <w:name w:val="Normal"/>
    <w:qFormat/>
    <w:rsid w:val="3478BBF9"/>
    <w:rPr>
      <w:noProof w:val="0"/>
      <w:sz w:val="18"/>
      <w:szCs w:val="18"/>
      <w:lang w:val="es-ES"/>
    </w:rPr>
    <w:pPr>
      <w:spacing w:after="0" w:line="240" w:lineRule="atLeast"/>
    </w:pPr>
  </w:style>
  <w:style w:type="paragraph" w:styleId="berschrift1">
    <w:uiPriority w:val="9"/>
    <w:name w:val="heading 1"/>
    <w:basedOn w:val="Standard"/>
    <w:next w:val="Standard"/>
    <w:link w:val="berschrift1Zchn"/>
    <w:qFormat/>
    <w:rsid w:val="3478BBF9"/>
    <w:rPr>
      <w:b w:val="1"/>
      <w:bCs w:val="1"/>
      <w:sz w:val="24"/>
      <w:szCs w:val="24"/>
    </w:rPr>
    <w:pPr>
      <w:spacing w:after="100"/>
      <w:outlineLvl w:val="0"/>
    </w:pPr>
  </w:style>
  <w:style w:type="paragraph" w:styleId="berschrift2">
    <w:uiPriority w:val="9"/>
    <w:name w:val="heading 2"/>
    <w:basedOn w:val="Standard"/>
    <w:next w:val="Standard"/>
    <w:unhideWhenUsed/>
    <w:link w:val="berschrift2Zchn"/>
    <w:qFormat/>
    <w:rsid w:val="3478BBF9"/>
    <w:rPr>
      <w:b w:val="1"/>
      <w:bCs w:val="1"/>
    </w:rPr>
    <w:pPr>
      <w:spacing w:after="120"/>
      <w:outlineLvl w:val="1"/>
    </w:pPr>
  </w:style>
  <w:style w:type="paragraph" w:styleId="berschrift3">
    <w:uiPriority w:val="9"/>
    <w:name w:val="heading 3"/>
    <w:basedOn w:val="Standard"/>
    <w:next w:val="Standard"/>
    <w:unhideWhenUsed/>
    <w:link w:val="berschrift3Zchn"/>
    <w:qFormat/>
    <w:rsid w:val="3478BBF9"/>
    <w:rPr>
      <w:b w:val="1"/>
      <w:bCs w:val="1"/>
      <w:color w:val="E30613" w:themeColor="accent1" w:themeTint="FF" w:themeShade="FF"/>
    </w:rPr>
    <w:pPr>
      <w:spacing w:after="120"/>
      <w:outlineLvl w:val="2"/>
    </w:pPr>
  </w:style>
  <w:style w:type="paragraph" w:styleId="berschrift5">
    <w:uiPriority w:val="9"/>
    <w:name w:val="heading 5"/>
    <w:basedOn w:val="Standard"/>
    <w:next w:val="Standard"/>
    <w:semiHidden/>
    <w:unhideWhenUsed/>
    <w:link w:val="berschrift5Zchn"/>
    <w:qFormat/>
    <w:rsid w:val="3478BBF9"/>
    <w:rPr>
      <w:rFonts w:ascii="Arial" w:hAnsi="Arial" w:eastAsia="" w:cs="" w:asciiTheme="majorAscii" w:hAnsiTheme="majorAscii" w:eastAsiaTheme="majorEastAsia" w:cstheme="majorBidi"/>
      <w:color w:val="A9040E" w:themeColor="accent1" w:themeTint="FF" w:themeShade="BF"/>
    </w:rPr>
    <w:pPr>
      <w:keepNext w:val="1"/>
      <w:keepLines w:val="1"/>
      <w:spacing w:before="40"/>
      <w:outlineLvl w:val="4"/>
    </w:p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uiPriority w:val="99"/>
    <w:name w:val="header"/>
    <w:basedOn w:val="Standard"/>
    <w:unhideWhenUsed/>
    <w:link w:val="KopfzeileZchn"/>
    <w:rsid w:val="3478BBF9"/>
    <w:pPr>
      <w:tabs>
        <w:tab w:val="center" w:leader="none" w:pos="4536"/>
        <w:tab w:val="right" w:leader="none" w:pos="9072"/>
      </w:tabs>
      <w:spacing w:lineRule="auto"/>
    </w:pPr>
  </w:style>
  <w:style w:type="character" w:styleId="KopfzeileZchn" w:customStyle="true">
    <w:uiPriority w:val="99"/>
    <w:name w:val="Kopfzeile Zchn"/>
    <w:basedOn w:val="Absatz-Standardschriftart"/>
    <w:link w:val="Kopfzeile"/>
    <w:rsid w:val="3478BBF9"/>
    <w:rPr>
      <w:noProof w:val="0"/>
      <w:lang w:val="es-ES"/>
    </w:rPr>
  </w:style>
  <w:style w:type="paragraph" w:styleId="Fuzeile">
    <w:uiPriority w:val="99"/>
    <w:name w:val="footer"/>
    <w:basedOn w:val="Standard"/>
    <w:unhideWhenUsed/>
    <w:link w:val="FuzeileZchn"/>
    <w:rsid w:val="3478BBF9"/>
    <w:rPr>
      <w:sz w:val="13"/>
      <w:szCs w:val="13"/>
    </w:rPr>
  </w:style>
  <w:style w:type="character" w:styleId="FuzeileZchn" w:customStyle="true">
    <w:uiPriority w:val="99"/>
    <w:name w:val="Fußzeile Zchn"/>
    <w:basedOn w:val="Absatz-Standardschriftart"/>
    <w:link w:val="Fuzeile"/>
    <w:rsid w:val="3478BBF9"/>
    <w:rPr>
      <w:noProof w:val="0"/>
      <w:sz w:val="13"/>
      <w:szCs w:val="13"/>
      <w:lang w:val="es-ES"/>
    </w:rPr>
  </w:style>
  <w:style w:type="table" w:styleId="Tabellenraster">
    <w:name w:val="Table Grid"/>
    <w:basedOn w:val="NormaleTabelle"/>
    <w:uiPriority w:val="59"/>
    <w:rsid w:val="00AB408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berschrift1Zchn" w:customStyle="true">
    <w:uiPriority w:val="9"/>
    <w:name w:val="Überschrift 1 Zchn"/>
    <w:basedOn w:val="Absatz-Standardschriftart"/>
    <w:link w:val="berschrift1"/>
    <w:rsid w:val="3478BBF9"/>
    <w:rPr>
      <w:b w:val="1"/>
      <w:bCs w:val="1"/>
      <w:noProof w:val="0"/>
      <w:sz w:val="24"/>
      <w:szCs w:val="24"/>
      <w:lang w:val="es-ES"/>
    </w:rPr>
  </w:style>
  <w:style w:type="character" w:styleId="berschrift2Zchn" w:customStyle="true">
    <w:uiPriority w:val="9"/>
    <w:name w:val="Überschrift 2 Zchn"/>
    <w:basedOn w:val="Absatz-Standardschriftart"/>
    <w:link w:val="berschrift2"/>
    <w:rsid w:val="3478BBF9"/>
    <w:rPr>
      <w:b w:val="1"/>
      <w:bCs w:val="1"/>
      <w:noProof w:val="0"/>
      <w:sz w:val="18"/>
      <w:szCs w:val="18"/>
      <w:lang w:val="es-ES"/>
    </w:rPr>
  </w:style>
  <w:style w:type="character" w:styleId="berschrift3Zchn" w:customStyle="true">
    <w:uiPriority w:val="9"/>
    <w:name w:val="Überschrift 3 Zchn"/>
    <w:basedOn w:val="Absatz-Standardschriftart"/>
    <w:link w:val="berschrift3"/>
    <w:rsid w:val="3478BBF9"/>
    <w:rPr>
      <w:b w:val="1"/>
      <w:bCs w:val="1"/>
      <w:noProof w:val="0"/>
      <w:color w:val="E30613" w:themeColor="accent1" w:themeTint="FF" w:themeShade="FF"/>
      <w:sz w:val="18"/>
      <w:szCs w:val="18"/>
      <w:lang w:val="es-ES"/>
    </w:rPr>
  </w:style>
  <w:style w:type="paragraph" w:styleId="Bullet" w:customStyle="true">
    <w:uiPriority w:val="1"/>
    <w:name w:val="Bullet"/>
    <w:basedOn w:val="Standard"/>
    <w:qFormat/>
    <w:rsid w:val="3478BBF9"/>
    <w:pPr>
      <w:numPr>
        <w:ilvl w:val="0"/>
        <w:numId w:val="1"/>
      </w:numPr>
      <w:spacing w:after="60"/>
      <w:ind w:left="312" w:hanging="312"/>
    </w:pPr>
  </w:style>
  <w:style w:type="paragraph" w:styleId="Enumeration" w:customStyle="true">
    <w:uiPriority w:val="1"/>
    <w:name w:val="Enumeration"/>
    <w:basedOn w:val="Standard"/>
    <w:qFormat/>
    <w:rsid w:val="3478BBF9"/>
    <w:pPr>
      <w:numPr>
        <w:ilvl w:val="0"/>
        <w:numId w:val="2"/>
      </w:numPr>
      <w:spacing w:after="60"/>
      <w:ind w:left="312" w:hanging="312"/>
    </w:pPr>
  </w:style>
  <w:style w:type="paragraph" w:styleId="Fensterzeile" w:customStyle="true">
    <w:uiPriority w:val="1"/>
    <w:name w:val="Fensterzeile"/>
    <w:basedOn w:val="Standard"/>
    <w:rsid w:val="3478BBF9"/>
    <w:rPr>
      <w:sz w:val="12"/>
      <w:szCs w:val="12"/>
    </w:rPr>
  </w:style>
  <w:style w:type="character" w:styleId="Hyperlink">
    <w:name w:val="Hyperlink"/>
    <w:basedOn w:val="Absatz-Standardschriftart"/>
    <w:uiPriority w:val="99"/>
    <w:unhideWhenUsed/>
    <w:rsid w:val="00676A86"/>
    <w:rPr>
      <w:color w:val="E30613" w:themeColor="accent1"/>
      <w:u w:val="single"/>
    </w:rPr>
  </w:style>
  <w:style w:type="character" w:styleId="NichtaufgelsteErwhnung1" w:customStyle="1">
    <w:name w:val="Nicht aufgelöste Erwähnung1"/>
    <w:basedOn w:val="Absatz-Standardschriftart"/>
    <w:uiPriority w:val="99"/>
    <w:semiHidden/>
    <w:unhideWhenUsed/>
    <w:rsid w:val="00676A86"/>
    <w:rPr>
      <w:color w:val="605E5C"/>
      <w:shd w:val="clear" w:color="auto" w:fill="E1DFDD"/>
    </w:rPr>
  </w:style>
  <w:style w:type="paragraph" w:styleId="Beschriftung">
    <w:uiPriority w:val="35"/>
    <w:name w:val="caption"/>
    <w:basedOn w:val="Standard"/>
    <w:next w:val="Standard"/>
    <w:unhideWhenUsed/>
    <w:qFormat/>
    <w:rsid w:val="3478BBF9"/>
    <w:rPr>
      <w:color w:val="7F7F7F" w:themeColor="text1" w:themeTint="80" w:themeShade="FF"/>
      <w:sz w:val="16"/>
      <w:szCs w:val="16"/>
    </w:rPr>
    <w:pPr>
      <w:spacing w:before="80" w:after="240"/>
      <w:contextualSpacing/>
    </w:pPr>
  </w:style>
  <w:style w:type="paragraph" w:styleId="Einleitung" w:customStyle="true">
    <w:uiPriority w:val="1"/>
    <w:name w:val="Einleitung"/>
    <w:basedOn w:val="Standard"/>
    <w:qFormat/>
    <w:rsid w:val="3478BBF9"/>
    <w:rPr>
      <w:sz w:val="24"/>
      <w:szCs w:val="24"/>
    </w:rPr>
    <w:pPr>
      <w:spacing w:before="380" w:after="86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63A83"/>
    <w:rPr>
      <w:color w:val="808080"/>
    </w:rPr>
  </w:style>
  <w:style w:type="paragraph" w:styleId="Sprechblasentext">
    <w:uiPriority w:val="99"/>
    <w:name w:val="Balloon Text"/>
    <w:basedOn w:val="Standard"/>
    <w:semiHidden/>
    <w:unhideWhenUsed/>
    <w:link w:val="SprechblasentextZchn"/>
    <w:rsid w:val="3478BBF9"/>
    <w:rPr>
      <w:rFonts w:ascii="Segoe UI" w:hAnsi="Segoe UI" w:eastAsia="Arial" w:cs="Segoe UI" w:eastAsiaTheme="minorAscii"/>
    </w:rPr>
    <w:pPr>
      <w:spacing w:lineRule="auto"/>
    </w:pPr>
  </w:style>
  <w:style w:type="character" w:styleId="SprechblasentextZchn" w:customStyle="true">
    <w:uiPriority w:val="99"/>
    <w:name w:val="Sprechblasentext Zchn"/>
    <w:basedOn w:val="Absatz-Standardschriftart"/>
    <w:semiHidden/>
    <w:link w:val="Sprechblasentext"/>
    <w:rsid w:val="3478BBF9"/>
    <w:rPr>
      <w:rFonts w:ascii="Segoe UI" w:hAnsi="Segoe UI" w:eastAsia="Arial" w:cs="Segoe UI" w:eastAsiaTheme="minorAscii"/>
      <w:noProof w:val="0"/>
      <w:sz w:val="18"/>
      <w:szCs w:val="18"/>
      <w:lang w:val="es-E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5FD3"/>
    <w:rPr>
      <w:sz w:val="16"/>
      <w:szCs w:val="16"/>
    </w:rPr>
  </w:style>
  <w:style w:type="paragraph" w:styleId="Kommentartext">
    <w:uiPriority w:val="99"/>
    <w:name w:val="annotation text"/>
    <w:basedOn w:val="Standard"/>
    <w:unhideWhenUsed/>
    <w:link w:val="KommentartextZchn"/>
    <w:rsid w:val="3478BBF9"/>
    <w:rPr>
      <w:sz w:val="20"/>
      <w:szCs w:val="20"/>
    </w:rPr>
    <w:pPr>
      <w:spacing w:lineRule="auto"/>
    </w:pPr>
  </w:style>
  <w:style w:type="character" w:styleId="KommentartextZchn" w:customStyle="true">
    <w:uiPriority w:val="99"/>
    <w:name w:val="Kommentartext Zchn"/>
    <w:basedOn w:val="Absatz-Standardschriftart"/>
    <w:link w:val="Kommentartext"/>
    <w:rsid w:val="3478BBF9"/>
    <w:rPr>
      <w:noProof w:val="0"/>
      <w:sz w:val="20"/>
      <w:szCs w:val="20"/>
      <w:lang w:val="es-ES"/>
    </w:rPr>
  </w:style>
  <w:style w:type="paragraph" w:styleId="Kommentarthema">
    <w:uiPriority w:val="99"/>
    <w:name w:val="annotation subject"/>
    <w:basedOn w:val="Kommentartext"/>
    <w:next w:val="Kommentartext"/>
    <w:semiHidden/>
    <w:unhideWhenUsed/>
    <w:link w:val="KommentarthemaZchn"/>
    <w:rsid w:val="3478BBF9"/>
    <w:rPr>
      <w:b w:val="1"/>
      <w:bCs w:val="1"/>
    </w:rPr>
  </w:style>
  <w:style w:type="character" w:styleId="KommentarthemaZchn" w:customStyle="true">
    <w:uiPriority w:val="99"/>
    <w:name w:val="Kommentarthema Zchn"/>
    <w:basedOn w:val="KommentartextZchn"/>
    <w:semiHidden/>
    <w:link w:val="Kommentarthema"/>
    <w:rsid w:val="3478BBF9"/>
    <w:rPr>
      <w:b w:val="1"/>
      <w:bCs w:val="1"/>
    </w:rPr>
  </w:style>
  <w:style w:type="paragraph" w:styleId="KeinLeerraum">
    <w:uiPriority w:val="1"/>
    <w:name w:val="No Spacing"/>
    <w:basedOn w:val="Standard"/>
    <w:qFormat/>
    <w:rsid w:val="3478BBF9"/>
    <w:rPr>
      <w:rFonts w:ascii="Calibri" w:hAnsi="Calibri" w:eastAsia="Arial" w:cs="Calibri" w:eastAsiaTheme="minorAscii"/>
      <w:sz w:val="22"/>
      <w:szCs w:val="22"/>
    </w:rPr>
    <w:pPr>
      <w:spacing w:lineRule="auto"/>
    </w:pPr>
  </w:style>
  <w:style w:type="character" w:styleId="Seitenzahl">
    <w:name w:val="page number"/>
    <w:basedOn w:val="Absatz-Standardschriftart"/>
    <w:rsid w:val="004400DB"/>
  </w:style>
  <w:style w:type="paragraph" w:styleId="Listenabsatz">
    <w:uiPriority w:val="34"/>
    <w:name w:val="List Paragraph"/>
    <w:basedOn w:val="Standard"/>
    <w:qFormat/>
    <w:rsid w:val="3478BBF9"/>
    <w:pPr>
      <w:spacing/>
      <w:ind w:left="720"/>
      <w:contextualSpacing/>
    </w:pPr>
  </w:style>
  <w:style w:type="character" w:styleId="berschrift5Zchn" w:customStyle="true">
    <w:uiPriority w:val="9"/>
    <w:name w:val="Überschrift 5 Zchn"/>
    <w:basedOn w:val="Absatz-Standardschriftart"/>
    <w:semiHidden/>
    <w:link w:val="berschrift5"/>
    <w:rsid w:val="3478BBF9"/>
    <w:rPr>
      <w:rFonts w:ascii="Arial" w:hAnsi="Arial" w:eastAsia="" w:cs="" w:asciiTheme="majorAscii" w:hAnsiTheme="majorAscii" w:eastAsiaTheme="majorEastAsia" w:cstheme="majorBidi"/>
      <w:noProof w:val="0"/>
      <w:color w:val="A9040E" w:themeColor="accent1" w:themeTint="FF" w:themeShade="BF"/>
      <w:sz w:val="18"/>
      <w:szCs w:val="18"/>
      <w:lang w:val="es-ES"/>
    </w:rPr>
  </w:style>
  <w:style w:type="character" w:styleId="BesuchterLink">
    <w:name w:val="FollowedHyperlink"/>
    <w:basedOn w:val="Absatz-Standardschriftart"/>
    <w:uiPriority w:val="99"/>
    <w:semiHidden/>
    <w:unhideWhenUsed/>
    <w:rsid w:val="00111D7D"/>
    <w:rPr>
      <w:color w:val="E30613" w:themeColor="followedHyperlink"/>
      <w:u w:val="single"/>
    </w:rPr>
  </w:style>
  <w:style w:type="paragraph" w:styleId="StandardWeb">
    <w:uiPriority w:val="99"/>
    <w:name w:val="Normal (Web)"/>
    <w:basedOn w:val="Standard"/>
    <w:semiHidden/>
    <w:unhideWhenUsed/>
    <w:rsid w:val="3478BBF9"/>
    <w:rPr>
      <w:rFonts w:ascii="Times New Roman" w:hAnsi="Times New Roman" w:eastAsia="Times New Roman" w:cs="Times New Roman"/>
      <w:sz w:val="24"/>
      <w:szCs w:val="24"/>
      <w:lang w:eastAsia="de-DE"/>
    </w:rPr>
    <w:pPr>
      <w:spacing w:beforeAutospacing="on" w:afterAutospacing="on" w:lineRule="auto"/>
    </w:pPr>
  </w:style>
  <w:style w:type="paragraph" w:styleId="berarbeitung">
    <w:name w:val="Revision"/>
    <w:hidden/>
    <w:uiPriority w:val="99"/>
    <w:semiHidden/>
    <w:rsid w:val="00290E48"/>
    <w:pPr>
      <w:spacing w:after="0" w:line="240" w:lineRule="auto"/>
    </w:pPr>
    <w:rPr>
      <w:sz w:val="18"/>
    </w:rPr>
  </w:style>
  <w:style w:type="character" w:styleId="NichtaufgelsteErwhnung2" w:customStyle="1">
    <w:name w:val="Nicht aufgelöste Erwähnung2"/>
    <w:basedOn w:val="Absatz-Standardschriftart"/>
    <w:uiPriority w:val="99"/>
    <w:semiHidden/>
    <w:unhideWhenUsed/>
    <w:rsid w:val="000720E5"/>
    <w:rPr>
      <w:color w:val="605E5C"/>
      <w:shd w:val="clear" w:color="auto" w:fill="E1DFDD"/>
    </w:rPr>
  </w:style>
  <w:style w:type="character" w:styleId="hgkelc" w:customStyle="1">
    <w:name w:val="hgkelc"/>
    <w:basedOn w:val="Absatz-Standardschriftart"/>
    <w:rsid w:val="00307F6D"/>
  </w:style>
  <w:style w:type="paragraph" w:styleId="Heading4">
    <w:uiPriority w:val="9"/>
    <w:name w:val="heading 4"/>
    <w:basedOn w:val="Standard"/>
    <w:next w:val="Standard"/>
    <w:unhideWhenUsed/>
    <w:link w:val="Heading4Char"/>
    <w:qFormat/>
    <w:rsid w:val="3478BBF9"/>
    <w:rPr>
      <w:rFonts w:ascii="Arial" w:hAnsi="Arial" w:eastAsia="" w:cs="" w:asciiTheme="majorAscii" w:hAnsiTheme="majorAscii" w:eastAsiaTheme="majorEastAsia" w:cstheme="majorBidi"/>
      <w:i w:val="1"/>
      <w:iCs w:val="1"/>
      <w:color w:val="A9040E" w:themeColor="accent1" w:themeTint="FF" w:themeShade="BF"/>
    </w:rPr>
    <w:pPr>
      <w:keepNext w:val="1"/>
      <w:keepLines w:val="1"/>
      <w:spacing w:before="40"/>
      <w:outlineLvl w:val="3"/>
    </w:pPr>
  </w:style>
  <w:style w:type="paragraph" w:styleId="Heading6">
    <w:uiPriority w:val="9"/>
    <w:name w:val="heading 6"/>
    <w:basedOn w:val="Standard"/>
    <w:next w:val="Standard"/>
    <w:unhideWhenUsed/>
    <w:link w:val="Heading6Char"/>
    <w:qFormat/>
    <w:rsid w:val="3478BBF9"/>
    <w:rPr>
      <w:rFonts w:ascii="Arial" w:hAnsi="Arial" w:eastAsia="" w:cs="" w:asciiTheme="majorAscii" w:hAnsiTheme="majorAscii" w:eastAsiaTheme="majorEastAsia" w:cstheme="majorBidi"/>
      <w:color w:val="710309" w:themeColor="accent1" w:themeTint="FF" w:themeShade="80"/>
    </w:rPr>
    <w:pPr>
      <w:keepNext w:val="1"/>
      <w:keepLines w:val="1"/>
      <w:spacing w:before="40"/>
      <w:outlineLvl w:val="5"/>
    </w:pPr>
  </w:style>
  <w:style w:type="paragraph" w:styleId="Heading7">
    <w:uiPriority w:val="9"/>
    <w:name w:val="heading 7"/>
    <w:basedOn w:val="Standard"/>
    <w:next w:val="Standard"/>
    <w:unhideWhenUsed/>
    <w:link w:val="Heading7Char"/>
    <w:qFormat/>
    <w:rsid w:val="3478BBF9"/>
    <w:rPr>
      <w:rFonts w:ascii="Arial" w:hAnsi="Arial" w:eastAsia="" w:cs="" w:asciiTheme="majorAscii" w:hAnsiTheme="majorAscii" w:eastAsiaTheme="majorEastAsia" w:cstheme="majorBidi"/>
      <w:i w:val="1"/>
      <w:iCs w:val="1"/>
      <w:color w:val="710309" w:themeColor="accent1" w:themeTint="FF" w:themeShade="80"/>
    </w:rPr>
    <w:pPr>
      <w:keepNext w:val="1"/>
      <w:keepLines w:val="1"/>
      <w:spacing w:before="40"/>
      <w:outlineLvl w:val="6"/>
    </w:pPr>
  </w:style>
  <w:style w:type="paragraph" w:styleId="Heading8">
    <w:uiPriority w:val="9"/>
    <w:name w:val="heading 8"/>
    <w:basedOn w:val="Standard"/>
    <w:next w:val="Standard"/>
    <w:unhideWhenUsed/>
    <w:link w:val="Heading8Char"/>
    <w:qFormat/>
    <w:rsid w:val="3478BBF9"/>
    <w:rPr>
      <w:rFonts w:ascii="Arial" w:hAnsi="Arial" w:eastAsia="" w:cs="" w:asciiTheme="majorAscii" w:hAnsiTheme="majorAscii" w:eastAsiaTheme="majorEastAsia" w:cstheme="majorBidi"/>
      <w:color w:val="272727"/>
      <w:sz w:val="21"/>
      <w:szCs w:val="21"/>
    </w:rPr>
    <w:pPr>
      <w:keepNext w:val="1"/>
      <w:keepLines w:val="1"/>
      <w:spacing w:before="40"/>
      <w:outlineLvl w:val="7"/>
    </w:pPr>
  </w:style>
  <w:style w:type="paragraph" w:styleId="Heading9">
    <w:uiPriority w:val="9"/>
    <w:name w:val="heading 9"/>
    <w:basedOn w:val="Standard"/>
    <w:next w:val="Standard"/>
    <w:unhideWhenUsed/>
    <w:link w:val="Heading9Char"/>
    <w:qFormat/>
    <w:rsid w:val="3478BBF9"/>
    <w:rPr>
      <w:rFonts w:ascii="Arial" w:hAnsi="Arial" w:eastAsia="" w:cs="" w:asciiTheme="majorAscii" w:hAnsiTheme="majorAscii" w:eastAsiaTheme="majorEastAsia" w:cstheme="majorBidi"/>
      <w:i w:val="1"/>
      <w:iCs w:val="1"/>
      <w:color w:val="272727"/>
      <w:sz w:val="21"/>
      <w:szCs w:val="21"/>
    </w:rPr>
    <w:pPr>
      <w:keepNext w:val="1"/>
      <w:keepLines w:val="1"/>
      <w:spacing w:before="40"/>
      <w:outlineLvl w:val="8"/>
    </w:pPr>
  </w:style>
  <w:style w:type="paragraph" w:styleId="Title">
    <w:uiPriority w:val="10"/>
    <w:name w:val="Title"/>
    <w:basedOn w:val="Standard"/>
    <w:next w:val="Standard"/>
    <w:link w:val="TitleChar"/>
    <w:qFormat/>
    <w:rsid w:val="3478BBF9"/>
    <w:rPr>
      <w:rFonts w:ascii="Arial" w:hAnsi="Arial" w:eastAsia="" w:cs="" w:asciiTheme="majorAscii" w:hAnsiTheme="majorAscii" w:eastAsiaTheme="majorEastAsia" w:cstheme="majorBidi"/>
      <w:sz w:val="56"/>
      <w:szCs w:val="56"/>
    </w:rPr>
    <w:pPr>
      <w:spacing w:lineRule="auto"/>
      <w:contextualSpacing/>
    </w:pPr>
  </w:style>
  <w:style w:type="paragraph" w:styleId="Subtitle">
    <w:uiPriority w:val="11"/>
    <w:name w:val="Subtitle"/>
    <w:basedOn w:val="Standard"/>
    <w:next w:val="Standard"/>
    <w:link w:val="SubtitleChar"/>
    <w:qFormat/>
    <w:rsid w:val="3478BBF9"/>
    <w:rPr>
      <w:rFonts w:ascii="Arial" w:hAnsi="Arial" w:eastAsia="" w:cs="" w:asciiTheme="minorAscii" w:hAnsiTheme="minorAscii" w:eastAsiaTheme="minorEastAsia" w:cstheme="minorBidi"/>
      <w:color w:val="5A5A5A"/>
    </w:rPr>
  </w:style>
  <w:style w:type="paragraph" w:styleId="Quote">
    <w:uiPriority w:val="29"/>
    <w:name w:val="Quote"/>
    <w:basedOn w:val="Standard"/>
    <w:next w:val="Standard"/>
    <w:link w:val="QuoteChar"/>
    <w:qFormat/>
    <w:rsid w:val="3478BBF9"/>
    <w:rPr>
      <w:i w:val="1"/>
      <w:iCs w:val="1"/>
      <w:color w:val="404040" w:themeColor="text1" w:themeTint="BF" w:themeShade="FF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Standard"/>
    <w:next w:val="Standard"/>
    <w:link w:val="IntenseQuoteChar"/>
    <w:qFormat/>
    <w:rsid w:val="3478BBF9"/>
    <w:rPr>
      <w:i w:val="1"/>
      <w:iCs w:val="1"/>
      <w:color w:val="E30613" w:themeColor="accent1" w:themeTint="FF" w:themeShade="FF"/>
    </w:rPr>
    <w:pPr>
      <w:spacing w:before="360" w:after="360"/>
      <w:ind w:left="864" w:right="864"/>
      <w:jc w:val="center"/>
    </w:pPr>
  </w:style>
  <w:style w:type="character" w:styleId="Heading4Char" w:customStyle="true">
    <w:uiPriority w:val="9"/>
    <w:name w:val="Heading 4 Char"/>
    <w:basedOn w:val="Absatz-Standardschriftart"/>
    <w:link w:val="Heading4"/>
    <w:rsid w:val="3478BBF9"/>
    <w:rPr>
      <w:rFonts w:ascii="Arial" w:hAnsi="Arial" w:eastAsia="" w:cs="" w:asciiTheme="majorAscii" w:hAnsiTheme="majorAscii" w:eastAsiaTheme="majorEastAsia" w:cstheme="majorBidi"/>
      <w:i w:val="1"/>
      <w:iCs w:val="1"/>
      <w:noProof w:val="0"/>
      <w:color w:val="A9040E" w:themeColor="accent1" w:themeTint="FF" w:themeShade="BF"/>
      <w:lang w:val="es-ES"/>
    </w:rPr>
  </w:style>
  <w:style w:type="character" w:styleId="Heading6Char" w:customStyle="true">
    <w:uiPriority w:val="9"/>
    <w:name w:val="Heading 6 Char"/>
    <w:basedOn w:val="Absatz-Standardschriftart"/>
    <w:link w:val="Heading6"/>
    <w:rsid w:val="3478BBF9"/>
    <w:rPr>
      <w:rFonts w:ascii="Arial" w:hAnsi="Arial" w:eastAsia="" w:cs="" w:asciiTheme="majorAscii" w:hAnsiTheme="majorAscii" w:eastAsiaTheme="majorEastAsia" w:cstheme="majorBidi"/>
      <w:noProof w:val="0"/>
      <w:color w:val="710309" w:themeColor="accent1" w:themeTint="FF" w:themeShade="80"/>
      <w:lang w:val="es-ES"/>
    </w:rPr>
  </w:style>
  <w:style w:type="character" w:styleId="Heading7Char" w:customStyle="true">
    <w:uiPriority w:val="9"/>
    <w:name w:val="Heading 7 Char"/>
    <w:basedOn w:val="Absatz-Standardschriftart"/>
    <w:link w:val="Heading7"/>
    <w:rsid w:val="3478BBF9"/>
    <w:rPr>
      <w:rFonts w:ascii="Arial" w:hAnsi="Arial" w:eastAsia="" w:cs="" w:asciiTheme="majorAscii" w:hAnsiTheme="majorAscii" w:eastAsiaTheme="majorEastAsia" w:cstheme="majorBidi"/>
      <w:i w:val="1"/>
      <w:iCs w:val="1"/>
      <w:noProof w:val="0"/>
      <w:color w:val="710309" w:themeColor="accent1" w:themeTint="FF" w:themeShade="80"/>
      <w:lang w:val="es-ES"/>
    </w:rPr>
  </w:style>
  <w:style w:type="character" w:styleId="Heading8Char" w:customStyle="true">
    <w:uiPriority w:val="9"/>
    <w:name w:val="Heading 8 Char"/>
    <w:basedOn w:val="Absatz-Standardschriftart"/>
    <w:link w:val="Heading8"/>
    <w:rsid w:val="3478BBF9"/>
    <w:rPr>
      <w:rFonts w:ascii="Arial" w:hAnsi="Arial" w:eastAsia="" w:cs="" w:asciiTheme="majorAscii" w:hAnsiTheme="majorAscii" w:eastAsiaTheme="majorEastAsia" w:cstheme="majorBidi"/>
      <w:noProof w:val="0"/>
      <w:color w:val="272727"/>
      <w:sz w:val="21"/>
      <w:szCs w:val="21"/>
      <w:lang w:val="es-ES"/>
    </w:rPr>
  </w:style>
  <w:style w:type="character" w:styleId="Heading9Char" w:customStyle="true">
    <w:uiPriority w:val="9"/>
    <w:name w:val="Heading 9 Char"/>
    <w:basedOn w:val="Absatz-Standardschriftart"/>
    <w:link w:val="Heading9"/>
    <w:rsid w:val="3478BBF9"/>
    <w:rPr>
      <w:rFonts w:ascii="Arial" w:hAnsi="Arial" w:eastAsia="" w:cs="" w:asciiTheme="majorAscii" w:hAnsiTheme="majorAscii" w:eastAsiaTheme="majorEastAsia" w:cstheme="majorBidi"/>
      <w:i w:val="1"/>
      <w:iCs w:val="1"/>
      <w:noProof w:val="0"/>
      <w:color w:val="272727"/>
      <w:sz w:val="21"/>
      <w:szCs w:val="21"/>
      <w:lang w:val="es-ES"/>
    </w:rPr>
  </w:style>
  <w:style w:type="character" w:styleId="TitleChar" w:customStyle="true">
    <w:uiPriority w:val="10"/>
    <w:name w:val="Title Char"/>
    <w:basedOn w:val="Absatz-Standardschriftart"/>
    <w:link w:val="Title"/>
    <w:rsid w:val="3478BBF9"/>
    <w:rPr>
      <w:rFonts w:ascii="Arial" w:hAnsi="Arial" w:eastAsia="" w:cs="" w:asciiTheme="majorAscii" w:hAnsiTheme="majorAscii" w:eastAsiaTheme="majorEastAsia" w:cstheme="majorBidi"/>
      <w:noProof w:val="0"/>
      <w:sz w:val="56"/>
      <w:szCs w:val="56"/>
      <w:lang w:val="es-ES"/>
    </w:rPr>
  </w:style>
  <w:style w:type="character" w:styleId="SubtitleChar" w:customStyle="true">
    <w:uiPriority w:val="11"/>
    <w:name w:val="Subtitle Char"/>
    <w:basedOn w:val="Absatz-Standardschriftart"/>
    <w:link w:val="Subtitle"/>
    <w:rsid w:val="3478BBF9"/>
    <w:rPr>
      <w:rFonts w:ascii="Arial" w:hAnsi="Arial" w:eastAsia="" w:cs="" w:asciiTheme="minorAscii" w:hAnsiTheme="minorAscii" w:eastAsiaTheme="minorEastAsia" w:cstheme="minorBidi"/>
      <w:noProof w:val="0"/>
      <w:color w:val="5A5A5A"/>
      <w:lang w:val="es-ES"/>
    </w:rPr>
  </w:style>
  <w:style w:type="character" w:styleId="QuoteChar" w:customStyle="true">
    <w:uiPriority w:val="29"/>
    <w:name w:val="Quote Char"/>
    <w:basedOn w:val="Absatz-Standardschriftart"/>
    <w:link w:val="Quote"/>
    <w:rsid w:val="3478BBF9"/>
    <w:rPr>
      <w:i w:val="1"/>
      <w:iCs w:val="1"/>
      <w:noProof w:val="0"/>
      <w:color w:val="404040" w:themeColor="text1" w:themeTint="BF" w:themeShade="FF"/>
      <w:lang w:val="es-ES"/>
    </w:rPr>
  </w:style>
  <w:style w:type="character" w:styleId="IntenseQuoteChar" w:customStyle="true">
    <w:uiPriority w:val="30"/>
    <w:name w:val="Intense Quote Char"/>
    <w:basedOn w:val="Absatz-Standardschriftart"/>
    <w:link w:val="IntenseQuote"/>
    <w:rsid w:val="3478BBF9"/>
    <w:rPr>
      <w:i w:val="1"/>
      <w:iCs w:val="1"/>
      <w:noProof w:val="0"/>
      <w:color w:val="E30613" w:themeColor="accent1" w:themeTint="FF" w:themeShade="FF"/>
      <w:lang w:val="es-ES"/>
    </w:rPr>
  </w:style>
  <w:style w:type="paragraph" w:styleId="TOC1">
    <w:uiPriority w:val="39"/>
    <w:name w:val="toc 1"/>
    <w:basedOn w:val="Standard"/>
    <w:next w:val="Standard"/>
    <w:unhideWhenUsed/>
    <w:rsid w:val="3478BBF9"/>
    <w:pPr>
      <w:spacing w:after="100"/>
    </w:pPr>
  </w:style>
  <w:style w:type="paragraph" w:styleId="TOC2">
    <w:uiPriority w:val="39"/>
    <w:name w:val="toc 2"/>
    <w:basedOn w:val="Standard"/>
    <w:next w:val="Standard"/>
    <w:unhideWhenUsed/>
    <w:rsid w:val="3478BBF9"/>
    <w:pPr>
      <w:spacing w:after="100"/>
      <w:ind w:left="220"/>
    </w:pPr>
  </w:style>
  <w:style w:type="paragraph" w:styleId="TOC3">
    <w:uiPriority w:val="39"/>
    <w:name w:val="toc 3"/>
    <w:basedOn w:val="Standard"/>
    <w:next w:val="Standard"/>
    <w:unhideWhenUsed/>
    <w:rsid w:val="3478BBF9"/>
    <w:pPr>
      <w:spacing w:after="100"/>
      <w:ind w:left="440"/>
    </w:pPr>
  </w:style>
  <w:style w:type="paragraph" w:styleId="TOC4">
    <w:uiPriority w:val="39"/>
    <w:name w:val="toc 4"/>
    <w:basedOn w:val="Standard"/>
    <w:next w:val="Standard"/>
    <w:unhideWhenUsed/>
    <w:rsid w:val="3478BBF9"/>
    <w:pPr>
      <w:spacing w:after="100"/>
      <w:ind w:left="660"/>
    </w:pPr>
  </w:style>
  <w:style w:type="paragraph" w:styleId="TOC5">
    <w:uiPriority w:val="39"/>
    <w:name w:val="toc 5"/>
    <w:basedOn w:val="Standard"/>
    <w:next w:val="Standard"/>
    <w:unhideWhenUsed/>
    <w:rsid w:val="3478BBF9"/>
    <w:pPr>
      <w:spacing w:after="100"/>
      <w:ind w:left="880"/>
    </w:pPr>
  </w:style>
  <w:style w:type="paragraph" w:styleId="TOC6">
    <w:uiPriority w:val="39"/>
    <w:name w:val="toc 6"/>
    <w:basedOn w:val="Standard"/>
    <w:next w:val="Standard"/>
    <w:unhideWhenUsed/>
    <w:rsid w:val="3478BBF9"/>
    <w:pPr>
      <w:spacing w:after="100"/>
      <w:ind w:left="1100"/>
    </w:pPr>
  </w:style>
  <w:style w:type="paragraph" w:styleId="TOC7">
    <w:uiPriority w:val="39"/>
    <w:name w:val="toc 7"/>
    <w:basedOn w:val="Standard"/>
    <w:next w:val="Standard"/>
    <w:unhideWhenUsed/>
    <w:rsid w:val="3478BBF9"/>
    <w:pPr>
      <w:spacing w:after="100"/>
      <w:ind w:left="1320"/>
    </w:pPr>
  </w:style>
  <w:style w:type="paragraph" w:styleId="TOC8">
    <w:uiPriority w:val="39"/>
    <w:name w:val="toc 8"/>
    <w:basedOn w:val="Standard"/>
    <w:next w:val="Standard"/>
    <w:unhideWhenUsed/>
    <w:rsid w:val="3478BBF9"/>
    <w:pPr>
      <w:spacing w:after="100"/>
      <w:ind w:left="1540"/>
    </w:pPr>
  </w:style>
  <w:style w:type="paragraph" w:styleId="TOC9">
    <w:uiPriority w:val="39"/>
    <w:name w:val="toc 9"/>
    <w:basedOn w:val="Standard"/>
    <w:next w:val="Standard"/>
    <w:unhideWhenUsed/>
    <w:rsid w:val="3478BBF9"/>
    <w:pPr>
      <w:spacing w:after="100"/>
      <w:ind w:left="1760"/>
    </w:pPr>
  </w:style>
  <w:style w:type="paragraph" w:styleId="EndnoteText">
    <w:uiPriority w:val="99"/>
    <w:name w:val="endnote text"/>
    <w:basedOn w:val="Standard"/>
    <w:semiHidden/>
    <w:unhideWhenUsed/>
    <w:link w:val="EndnoteTextChar"/>
    <w:rsid w:val="3478BBF9"/>
    <w:rPr>
      <w:sz w:val="20"/>
      <w:szCs w:val="20"/>
    </w:rPr>
    <w:pPr>
      <w:spacing w:lineRule="auto"/>
    </w:pPr>
  </w:style>
  <w:style w:type="character" w:styleId="EndnoteTextChar" w:customStyle="true">
    <w:uiPriority w:val="99"/>
    <w:name w:val="Endnote Text Char"/>
    <w:basedOn w:val="Absatz-Standardschriftart"/>
    <w:semiHidden/>
    <w:link w:val="EndnoteText"/>
    <w:rsid w:val="3478BBF9"/>
    <w:rPr>
      <w:noProof w:val="0"/>
      <w:sz w:val="20"/>
      <w:szCs w:val="20"/>
      <w:lang w:val="es-ES"/>
    </w:rPr>
  </w:style>
  <w:style w:type="paragraph" w:styleId="FootnoteText">
    <w:uiPriority w:val="99"/>
    <w:name w:val="footnote text"/>
    <w:basedOn w:val="Standard"/>
    <w:semiHidden/>
    <w:unhideWhenUsed/>
    <w:link w:val="FootnoteTextChar"/>
    <w:rsid w:val="3478BBF9"/>
    <w:rPr>
      <w:sz w:val="20"/>
      <w:szCs w:val="20"/>
    </w:rPr>
    <w:pPr>
      <w:spacing w:lineRule="auto"/>
    </w:pPr>
  </w:style>
  <w:style w:type="character" w:styleId="FootnoteTextChar" w:customStyle="true">
    <w:uiPriority w:val="99"/>
    <w:name w:val="Footnote Text Char"/>
    <w:basedOn w:val="Absatz-Standardschriftart"/>
    <w:semiHidden/>
    <w:link w:val="FootnoteText"/>
    <w:rsid w:val="3478BBF9"/>
    <w:rPr>
      <w:noProof w:val="0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42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66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6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media/image4.jpg" Id="R922650654afd41e7" /><Relationship Type="http://schemas.openxmlformats.org/officeDocument/2006/relationships/image" Target="/media/image5.jpg" Id="Rde59296ee3b34c26" /><Relationship Type="http://schemas.openxmlformats.org/officeDocument/2006/relationships/image" Target="/media/image6.jpg" Id="Rc15fd6d19ec240d1" /><Relationship Type="http://schemas.openxmlformats.org/officeDocument/2006/relationships/hyperlink" Target="http://www.leuze.com" TargetMode="External" Id="R4604f2816b89439e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501520DBE046A39E896041801C1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C5788A-78B3-450F-828D-9D315F536FE2}"/>
      </w:docPartPr>
      <w:docPartBody>
        <w:p w:rsidR="005C0834" w:rsidRDefault="005C0834">
          <w:pPr>
            <w:pStyle w:val="64501520DBE046A39E896041801C1B7B"/>
          </w:pPr>
          <w:r w:rsidRPr="000D692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FDE7F44701B4370974C78A33B8A0E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C4E5E7-8E55-42F2-A7BB-4CA27F780F79}"/>
      </w:docPartPr>
      <w:docPartBody>
        <w:p w:rsidR="00367CB5" w:rsidRDefault="00350194" w:rsidP="00350194">
          <w:pPr>
            <w:pStyle w:val="0FDE7F44701B4370974C78A33B8A0E2B"/>
          </w:pPr>
          <w:r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834"/>
    <w:rsid w:val="0001702E"/>
    <w:rsid w:val="00054077"/>
    <w:rsid w:val="00144006"/>
    <w:rsid w:val="00180561"/>
    <w:rsid w:val="001D0443"/>
    <w:rsid w:val="00294D75"/>
    <w:rsid w:val="002A68EA"/>
    <w:rsid w:val="00315D6C"/>
    <w:rsid w:val="00334EEB"/>
    <w:rsid w:val="00350194"/>
    <w:rsid w:val="0036148F"/>
    <w:rsid w:val="00367CB5"/>
    <w:rsid w:val="00370B0B"/>
    <w:rsid w:val="0038494E"/>
    <w:rsid w:val="00396CBF"/>
    <w:rsid w:val="003C4F90"/>
    <w:rsid w:val="003E465D"/>
    <w:rsid w:val="004663E6"/>
    <w:rsid w:val="00487DC6"/>
    <w:rsid w:val="004C5180"/>
    <w:rsid w:val="004D615A"/>
    <w:rsid w:val="005C0834"/>
    <w:rsid w:val="005D4F79"/>
    <w:rsid w:val="005F41E4"/>
    <w:rsid w:val="006343C3"/>
    <w:rsid w:val="00640AF9"/>
    <w:rsid w:val="00661CA3"/>
    <w:rsid w:val="006B22C3"/>
    <w:rsid w:val="006E7E3B"/>
    <w:rsid w:val="007D7C17"/>
    <w:rsid w:val="00827759"/>
    <w:rsid w:val="00877C85"/>
    <w:rsid w:val="00880115"/>
    <w:rsid w:val="00881316"/>
    <w:rsid w:val="00886FE3"/>
    <w:rsid w:val="009C0AA3"/>
    <w:rsid w:val="009F23E5"/>
    <w:rsid w:val="00B63EE6"/>
    <w:rsid w:val="00C20BF8"/>
    <w:rsid w:val="00CD543D"/>
    <w:rsid w:val="00D70F46"/>
    <w:rsid w:val="00DA4C67"/>
    <w:rsid w:val="00ED3752"/>
    <w:rsid w:val="00F006BC"/>
    <w:rsid w:val="00F008C3"/>
    <w:rsid w:val="00F06BCF"/>
    <w:rsid w:val="00F445FC"/>
    <w:rsid w:val="00F97DEF"/>
    <w:rsid w:val="00FD6C74"/>
    <w:rsid w:val="00FE283E"/>
    <w:rsid w:val="00FE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0194"/>
  </w:style>
  <w:style w:type="paragraph" w:customStyle="1" w:styleId="64501520DBE046A39E896041801C1B7B">
    <w:name w:val="64501520DBE046A39E896041801C1B7B"/>
  </w:style>
  <w:style w:type="paragraph" w:customStyle="1" w:styleId="0FDE7F44701B4370974C78A33B8A0E2B">
    <w:name w:val="0FDE7F44701B4370974C78A33B8A0E2B"/>
    <w:rsid w:val="003501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Benutzerdefiniert 141">
      <a:dk1>
        <a:srgbClr val="000000"/>
      </a:dk1>
      <a:lt1>
        <a:srgbClr val="FFFFFF"/>
      </a:lt1>
      <a:dk2>
        <a:srgbClr val="7F7F7F"/>
      </a:dk2>
      <a:lt2>
        <a:srgbClr val="F2F2F2"/>
      </a:lt2>
      <a:accent1>
        <a:srgbClr val="E30613"/>
      </a:accent1>
      <a:accent2>
        <a:srgbClr val="8AB5E1"/>
      </a:accent2>
      <a:accent3>
        <a:srgbClr val="9D9D9D"/>
      </a:accent3>
      <a:accent4>
        <a:srgbClr val="707070"/>
      </a:accent4>
      <a:accent5>
        <a:srgbClr val="C6C6C6"/>
      </a:accent5>
      <a:accent6>
        <a:srgbClr val="F2F2F2"/>
      </a:accent6>
      <a:hlink>
        <a:srgbClr val="E30613"/>
      </a:hlink>
      <a:folHlink>
        <a:srgbClr val="E30613"/>
      </a:folHlink>
    </a:clrScheme>
    <a:fontScheme name="_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85f42a-a067-4d6d-a4c7-ded9bbd002e4">
      <Terms xmlns="http://schemas.microsoft.com/office/infopath/2007/PartnerControls"/>
    </lcf76f155ced4ddcb4097134ff3c332f>
    <TaxCatchAll xmlns="cb4f2e79-2cfc-4a9f-a36b-b7deb3e268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9AEE401C8E8D4E8B7DE8043FFCE8E7" ma:contentTypeVersion="16" ma:contentTypeDescription="Ein neues Dokument erstellen." ma:contentTypeScope="" ma:versionID="ccf519ef616b91793ae331ac8d38c70e">
  <xsd:schema xmlns:xsd="http://www.w3.org/2001/XMLSchema" xmlns:xs="http://www.w3.org/2001/XMLSchema" xmlns:p="http://schemas.microsoft.com/office/2006/metadata/properties" xmlns:ns2="3685f42a-a067-4d6d-a4c7-ded9bbd002e4" xmlns:ns3="cb4f2e79-2cfc-4a9f-a36b-b7deb3e268c4" targetNamespace="http://schemas.microsoft.com/office/2006/metadata/properties" ma:root="true" ma:fieldsID="cbb72d7341e4a3662d2b02de9cf96736" ns2:_="" ns3:_="">
    <xsd:import namespace="3685f42a-a067-4d6d-a4c7-ded9bbd002e4"/>
    <xsd:import namespace="cb4f2e79-2cfc-4a9f-a36b-b7deb3e268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5f42a-a067-4d6d-a4c7-ded9bbd002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76aa26f-7257-4c9b-b1df-3279b7ce10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f2e79-2cfc-4a9f-a36b-b7deb3e268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282453-d9d7-4b3e-bc3f-a2c11cdefbcf}" ma:internalName="TaxCatchAll" ma:showField="CatchAllData" ma:web="cb4f2e79-2cfc-4a9f-a36b-b7deb3e268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1B010A-4278-4B09-B6A5-367CEC8C1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6DA941-EDF8-4BD2-AF3F-DA66ABA52C5F}"/>
</file>

<file path=customXml/itemProps3.xml><?xml version="1.0" encoding="utf-8"?>
<ds:datastoreItem xmlns:ds="http://schemas.openxmlformats.org/officeDocument/2006/customXml" ds:itemID="{40005CAE-59AE-4631-877D-F02A7823F6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FEB156-584D-40E5-A35F-494D96E19DB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Leuze electronic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Schili, Martina</dc:creator>
  <lastModifiedBy>Prosch, Catarina</lastModifiedBy>
  <revision>9</revision>
  <lastPrinted>2019-07-19T20:29:00.0000000Z</lastPrinted>
  <dcterms:created xsi:type="dcterms:W3CDTF">2023-05-22T09:03:00.0000000Z</dcterms:created>
  <dcterms:modified xsi:type="dcterms:W3CDTF">2023-08-04T11:28:19.0805064Z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0x0101009F9AEE401C8E8D4E8B7DE8043FFCE8E7</vt:lpwstr>
  </property>
</Properties>
</file>