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DAF" w:rsidRDefault="00332DAF" w:rsidP="007D420C">
      <w:pPr>
        <w:pStyle w:val="berschrift1"/>
        <w:bidi w:val="0"/>
      </w:pPr>
      <w:r>
        <w:rPr>
          <w:lang w:val="en-us"/>
          <w:b w:val="1"/>
          <w:bCs w:val="1"/>
          <w:i w:val="0"/>
          <w:iCs w:val="0"/>
          <w:u w:val="none"/>
          <w:vertAlign w:val="baseline"/>
          <w:rtl w:val="0"/>
        </w:rPr>
        <w:t xml:space="preserve">Press Release</w:t>
      </w:r>
    </w:p>
    <w:p w:rsidR="006E264F" w:rsidRDefault="006E264F" w:rsidP="006E264F"/>
    <w:p w:rsidR="006E264F" w:rsidRPr="006E264F" w:rsidRDefault="006E264F" w:rsidP="006E264F"/>
    <w:p w:rsidR="00B226F8" w:rsidRPr="006E264F" w:rsidRDefault="00520239" w:rsidP="006E264F">
      <w:pPr>
        <w:pStyle w:val="berschrift1"/>
        <w:bidi w:val="0"/>
      </w:pPr>
      <w:r>
        <w:rPr>
          <w:lang w:val="en-us"/>
          <w:b w:val="1"/>
          <w:bCs w:val="1"/>
          <w:i w:val="0"/>
          <w:iCs w:val="0"/>
          <w:u w:val="none"/>
          <w:vertAlign w:val="baseline"/>
          <w:rtl w:val="0"/>
        </w:rPr>
        <w:t xml:space="preserve">Gambiny is new Leuze Managing Director in France</w:t>
      </w:r>
    </w:p>
    <w:p w:rsidR="00332DAF" w:rsidRPr="007D420C" w:rsidRDefault="00520239" w:rsidP="00FC3DEF">
      <w:pPr>
        <w:pStyle w:val="Einleitung"/>
        <w:bidi w:val="0"/>
      </w:pPr>
      <w:r>
        <w:rPr>
          <w:lang w:val="en-us"/>
          <w:b w:val="0"/>
          <w:bCs w:val="0"/>
          <w:i w:val="0"/>
          <w:iCs w:val="0"/>
          <w:u w:val="none"/>
          <w:vertAlign w:val="baseline"/>
          <w:rtl w:val="0"/>
        </w:rPr>
        <w:t xml:space="preserve">As of July 2020, Frédéric Gambiny leads the Leuze subsidiary in Francilienne, France, as managing director.  </w:t>
      </w:r>
    </w:p>
    <w:p w:rsidR="000D612B" w:rsidRDefault="007C667F" w:rsidP="00690343">
      <w:pPr>
        <w:bidi w:val="0"/>
      </w:pPr>
      <w:r>
        <w:rPr>
          <w:lang w:val="en-us"/>
          <w:b w:val="0"/>
          <w:bCs w:val="0"/>
          <w:i w:val="1"/>
          <w:iCs w:val="1"/>
          <w:u w:val="none"/>
          <w:vertAlign w:val="baseline"/>
          <w:rtl w:val="0"/>
        </w:rPr>
        <w:t xml:space="preserve">Owen, August 7, 2020</w:t>
      </w:r>
      <w:r>
        <w:rPr>
          <w:lang w:val="en-us"/>
          <w:b w:val="0"/>
          <w:bCs w:val="0"/>
          <w:i w:val="0"/>
          <w:iCs w:val="0"/>
          <w:u w:val="none"/>
          <w:vertAlign w:val="baseline"/>
          <w:rtl w:val="0"/>
        </w:rPr>
        <w:t xml:space="preserve"> – Frédéric Gambiny is the new managing director of Leuze electronic SARL France since mid-July. He leads the French Sensor People team and reports to Salvatore Buccheri, Vice President Sales Europe at Leuze. Frédéric Gambiny is an experienced managing director who knows the French market very well and brings along extensive expertise in industrial automation. "I am happy to now be part of the Leuze electronic Group and to actively contribute my experience," says Gambiny. "To understand the extremely high standards of our customers in the field of automation technology, to precisely satisfy those standards and to accompany the rapid changes in this field are the decisive factors," he adds. In both the past and present, Leuze has set new technological standards time and again, thereby making its customers successful in a constantly changing industry. The aspiration and goal of the Sensor People is the success of their customers. In the future as well, they will continue to convince with innovations and new technological milestones.</w:t>
      </w:r>
      <w:r>
        <w:rPr>
          <w:lang w:val="en-us"/>
          <w:b w:val="0"/>
          <w:bCs w:val="0"/>
          <w:i w:val="0"/>
          <w:iCs w:val="0"/>
          <w:u w:val="none"/>
          <w:vertAlign w:val="baseline"/>
          <w:rtl w:val="0"/>
        </w:rPr>
        <w:br w:type="textWrapping"/>
      </w:r>
    </w:p>
    <w:p w:rsidR="000D612B" w:rsidRDefault="000D612B" w:rsidP="000D612B">
      <w:pPr>
        <w:bidi w:val="0"/>
      </w:pPr>
      <w:r>
        <w:rPr>
          <w:lang w:val="en-us"/>
          <w:b w:val="0"/>
          <w:bCs w:val="0"/>
          <w:i w:val="0"/>
          <w:iCs w:val="0"/>
          <w:u w:val="none"/>
          <w:vertAlign w:val="baseline"/>
          <w:rtl w:val="0"/>
        </w:rPr>
        <w:t xml:space="preserve">Characters: 1,254</w:t>
      </w:r>
      <w:r>
        <w:rPr>
          <w:lang w:val="en-us"/>
          <w:b w:val="0"/>
          <w:bCs w:val="0"/>
          <w:i w:val="0"/>
          <w:iCs w:val="0"/>
          <w:u w:val="none"/>
          <w:vertAlign w:val="baseline"/>
          <w:rtl w:val="0"/>
        </w:rPr>
        <w:br w:type="textWrapping"/>
      </w:r>
      <w:r>
        <w:rPr>
          <w:lang w:val="en-us"/>
          <w:b w:val="0"/>
          <w:bCs w:val="0"/>
          <w:i w:val="0"/>
          <w:iCs w:val="0"/>
          <w:u w:val="none"/>
          <w:vertAlign w:val="baseline"/>
          <w:rtl w:val="0"/>
        </w:rPr>
        <w:t xml:space="preserve">A file copy is requested.</w:t>
      </w:r>
      <w:r>
        <w:rPr>
          <w:lang w:val="en-us"/>
          <w:b w:val="0"/>
          <w:bCs w:val="0"/>
          <w:i w:val="0"/>
          <w:iCs w:val="0"/>
          <w:u w:val="none"/>
          <w:vertAlign w:val="baseline"/>
          <w:rtl w:val="0"/>
        </w:rPr>
        <w:br w:type="textWrapping"/>
      </w:r>
      <w:r>
        <w:rPr>
          <w:lang w:val="en-us"/>
          <w:b w:val="0"/>
          <w:bCs w:val="0"/>
          <w:i w:val="0"/>
          <w:iCs w:val="0"/>
          <w:u w:val="none"/>
          <w:vertAlign w:val="baseline"/>
          <w:rtl w:val="0"/>
        </w:rPr>
        <w:t xml:space="preserve">Further interviews gladly arranged on request.</w:t>
      </w:r>
    </w:p>
    <w:p w:rsidR="00ED6BAF" w:rsidRDefault="00ED6BAF" w:rsidP="000D612B"/>
    <w:p w:rsidR="00ED6BAF" w:rsidRDefault="00ED6BAF" w:rsidP="00ED6BAF"/>
    <w:p w:rsidR="00ED6BAF" w:rsidRDefault="00ED6BAF" w:rsidP="00ED6BAF"/>
    <w:p w:rsidR="00E94AB5" w:rsidRPr="00676A86" w:rsidRDefault="00332DAF" w:rsidP="00676A86">
      <w:pPr>
        <w:pStyle w:val="berschrift2"/>
        <w:bidi w:val="0"/>
      </w:pPr>
      <w:r>
        <w:rPr>
          <w:lang w:val="en-us"/>
          <w:b w:val="1"/>
          <w:bCs w:val="1"/>
          <w:i w:val="0"/>
          <w:iCs w:val="0"/>
          <w:u w:val="none"/>
          <w:vertAlign w:val="baseline"/>
          <w:rtl w:val="0"/>
        </w:rPr>
        <w:t xml:space="preserve">Pictures</w:t>
      </w:r>
    </w:p>
    <w:p w:rsidR="00676A86" w:rsidRDefault="00676A86" w:rsidP="00AB4082"/>
    <w:p w:rsidR="00982368" w:rsidRDefault="00982368" w:rsidP="00AB4082"/>
    <w:p w:rsidR="00982368" w:rsidRDefault="00690343" w:rsidP="00AB4082">
      <w:pPr>
        <w:bidi w:val="0"/>
      </w:pPr>
      <w:r>
        <w:rPr>
          <w:noProof/>
          <w:lang w:val="en-us"/>
          <w:b w:val="0"/>
          <w:bCs w:val="0"/>
          <w:i w:val="0"/>
          <w:iCs w:val="0"/>
          <w:u w:val="none"/>
          <w:vertAlign w:val="baseline"/>
          <w:rtl w:val="0"/>
        </w:rPr>
        <w:drawing>
          <wp:inline distT="0" distB="0" distL="0" distR="0" wp14:anchorId="3A570717" wp14:editId="37B7C42A">
            <wp:extent cx="1987550" cy="265104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_Gambiny_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07813" cy="2678070"/>
                    </a:xfrm>
                    <a:prstGeom prst="rect">
                      <a:avLst/>
                    </a:prstGeom>
                  </pic:spPr>
                </pic:pic>
              </a:graphicData>
            </a:graphic>
          </wp:inline>
        </w:drawing>
      </w:r>
    </w:p>
    <w:p w:rsidR="00E94AB5" w:rsidRDefault="00982368" w:rsidP="007D420C">
      <w:pPr>
        <w:pStyle w:val="Beschriftung"/>
        <w:bidi w:val="0"/>
      </w:pPr>
      <w:r>
        <w:rPr>
          <w:lang w:val="en-us"/>
          <w:b w:val="0"/>
          <w:bCs w:val="0"/>
          <w:i w:val="0"/>
          <w:iCs w:val="0"/>
          <w:u w:val="none"/>
          <w:vertAlign w:val="baseline"/>
          <w:rtl w:val="0"/>
        </w:rPr>
        <w:t xml:space="preserve">Figure 1: Frédéric Gambiny is the new managing director of the French Leuze subsidiary.</w:t>
      </w:r>
    </w:p>
    <w:p w:rsidR="00910E14" w:rsidRDefault="00910E14" w:rsidP="007D420C"/>
    <w:p w:rsidR="00984BD2" w:rsidRDefault="00E109AE" w:rsidP="00984BD2">
      <w:pPr>
        <w:bidi w:val="0"/>
      </w:pPr>
      <w:sdt>
        <w:sdtPr>
          <w:rPr>
            <w:i/>
            <w:rFonts w:hAnsi="Arial" w:ascii="Arial"/>
          </w:rPr>
          <w:id w:val="-2005272561"/>
          <w:lock w:val="sdtLocked"/>
          <w:placeholder>
            <w:docPart w:val="64501520DBE046A39E896041801C1B7B"/>
          </w:placeholder>
        </w:sdtPr>
        <w:sdtEndPr/>
        <w:sdtContent>
          <w:r>
            <w:rPr>
              <w:noProof/>
              <w:rFonts w:ascii="Arial" w:hAnsi="Arial"/>
              <w:lang w:val="en-us"/>
              <w:b w:val="0"/>
              <w:bCs w:val="0"/>
              <w:i w:val="0"/>
              <w:iCs w:val="0"/>
              <w:u w:val="none"/>
              <w:vertAlign w:val="baseline"/>
              <w:rtl w:val="0"/>
            </w:rPr>
            <mc:AlternateContent>
              <mc:Choice Requires="wps">
                <w:drawing>
                  <wp:anchor distT="0" distB="0" distL="114300" distR="114300" simplePos="0" relativeHeight="251659264" behindDoc="0" locked="1" layoutInCell="1" allowOverlap="1" wp14:anchorId="4F2A1FE0" wp14:editId="2DD27B0E">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E63A83" w:rsidRDefault="00E63A83"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2A1FE0"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rsidR="00E63A83" w:rsidRDefault="00E63A83"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sdt>
        <w:sdtPr>
          <w:rPr>
            <w:i/>
            <w:rFonts w:hAnsi="Arial" w:ascii="Arial"/>
          </w:rPr>
          <w:id w:val="1263038030"/>
          <w:placeholder>
            <w:docPart w:val="0FDE7F44701B4370974C78A33B8A0E2B"/>
          </w:placeholder>
        </w:sdtPr>
        <w:sdtEndPr/>
        <w:sdtContent>
          <w:r>
            <w:rPr>
              <w:noProof/>
              <w:rFonts w:ascii="Arial" w:hAnsi="Arial"/>
              <w:lang w:val="en-us"/>
              <w:b w:val="0"/>
              <w:bCs w:val="0"/>
              <w:i w:val="0"/>
              <w:iCs w:val="0"/>
              <w:u w:val="none"/>
              <w:vertAlign w:val="baseline"/>
              <w:rtl w:val="0"/>
            </w:rPr>
            <mc:AlternateContent>
              <mc:Choice Requires="wps">
                <w:drawing>
                  <wp:anchor distT="0" distB="0" distL="114300" distR="114300" simplePos="0" relativeHeight="251661312" behindDoc="0" locked="1" layoutInCell="1" allowOverlap="1">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984BD2" w:rsidRDefault="00984BD2"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 o:spid="_x0000_s1027" type="#_x0000_t202" style="position:absolute;margin-left:70.9pt;margin-top:763.25pt;width:380.65pt;height:36.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rsidR="00984BD2" w:rsidRDefault="00984BD2"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Pr>
          <w:rFonts w:ascii="Arial" w:hAnsi="Arial"/>
          <w:szCs w:val="18"/>
          <w:lang w:val="en-us"/>
          <w:b w:val="0"/>
          <w:bCs w:val="0"/>
          <w:i w:val="1"/>
          <w:iCs w:val="1"/>
          <w:u w:val="none"/>
          <w:vertAlign w:val="baseline"/>
          <w:rtl w:val="0"/>
        </w:rPr>
        <w:t xml:space="preserve">With curiosity and determination, the Sensor People from Leuze have been forerunners for innovations and technological milestones in industrial automation for more than 50 years. </w:t>
      </w:r>
      <w:r>
        <w:rPr>
          <w:rFonts w:ascii="Arial" w:hAnsi="Arial"/>
          <w:szCs w:val="18"/>
          <w:lang w:val="en-us"/>
          <w:b w:val="0"/>
          <w:bCs w:val="0"/>
          <w:i w:val="1"/>
          <w:iCs w:val="1"/>
          <w:u w:val="none"/>
          <w:vertAlign w:val="baseline"/>
          <w:rtl w:val="0"/>
        </w:rPr>
        <w:t xml:space="preserve">They are driven by the success of their customers. </w:t>
      </w:r>
      <w:r>
        <w:rPr>
          <w:rFonts w:ascii="Arial" w:hAnsi="Arial"/>
          <w:szCs w:val="18"/>
          <w:lang w:val="en-us"/>
          <w:b w:val="0"/>
          <w:bCs w:val="0"/>
          <w:i w:val="1"/>
          <w:iCs w:val="1"/>
          <w:u w:val="none"/>
          <w:vertAlign w:val="baseline"/>
          <w:rtl w:val="0"/>
        </w:rPr>
        <w:t xml:space="preserve">Yesterday. </w:t>
      </w:r>
      <w:r>
        <w:rPr>
          <w:rFonts w:ascii="Arial" w:hAnsi="Arial"/>
          <w:szCs w:val="18"/>
          <w:lang w:val="en-us"/>
          <w:b w:val="0"/>
          <w:bCs w:val="0"/>
          <w:i w:val="1"/>
          <w:iCs w:val="1"/>
          <w:u w:val="none"/>
          <w:vertAlign w:val="baseline"/>
          <w:rtl w:val="0"/>
        </w:rPr>
        <w:t xml:space="preserve">Today. </w:t>
      </w:r>
      <w:r>
        <w:rPr>
          <w:rFonts w:ascii="Arial" w:hAnsi="Arial"/>
          <w:szCs w:val="18"/>
          <w:lang w:val="en-us"/>
          <w:b w:val="0"/>
          <w:bCs w:val="0"/>
          <w:i w:val="1"/>
          <w:iCs w:val="1"/>
          <w:u w:val="none"/>
          <w:vertAlign w:val="baseline"/>
          <w:rtl w:val="0"/>
        </w:rPr>
        <w:t xml:space="preserve">Tomorrow. </w:t>
      </w:r>
      <w:r>
        <w:rPr>
          <w:rFonts w:ascii="Arial" w:hAnsi="Arial"/>
          <w:szCs w:val="18"/>
          <w:lang w:val="en-us"/>
          <w:b w:val="0"/>
          <w:bCs w:val="0"/>
          <w:i w:val="1"/>
          <w:iCs w:val="1"/>
          <w:u w:val="none"/>
          <w:vertAlign w:val="baseline"/>
          <w:rtl w:val="0"/>
        </w:rPr>
        <w:t xml:space="preserve">The technology leader’s high-tech product range includes a number of different sensors for the field of automation technology. </w:t>
      </w:r>
      <w:r>
        <w:rPr>
          <w:rFonts w:ascii="Arial" w:hAnsi="Arial"/>
          <w:szCs w:val="18"/>
          <w:lang w:val="en-us"/>
          <w:b w:val="0"/>
          <w:bCs w:val="0"/>
          <w:i w:val="1"/>
          <w:iCs w:val="1"/>
          <w:u w:val="none"/>
          <w:vertAlign w:val="baseline"/>
          <w:rtl w:val="0"/>
        </w:rPr>
        <w:t xml:space="preserve">Among these are switching and measuring sensors, identification systems, and data transmission and image processing solutions. </w:t>
      </w:r>
      <w:r>
        <w:rPr>
          <w:rFonts w:ascii="Arial" w:hAnsi="Arial"/>
          <w:szCs w:val="18"/>
          <w:lang w:val="en-us"/>
          <w:b w:val="0"/>
          <w:bCs w:val="0"/>
          <w:i w:val="1"/>
          <w:iCs w:val="1"/>
          <w:u w:val="none"/>
          <w:vertAlign w:val="baseline"/>
          <w:rtl w:val="0"/>
        </w:rPr>
        <w:t xml:space="preserve">As a Safety Expert, Leuze is also focused on components, services and solutions for safety at work. </w:t>
      </w:r>
      <w:r>
        <w:rPr>
          <w:rFonts w:ascii="Arial" w:hAnsi="Arial"/>
          <w:szCs w:val="18"/>
          <w:lang w:val="en-us"/>
          <w:b w:val="0"/>
          <w:bCs w:val="0"/>
          <w:i w:val="1"/>
          <w:iCs w:val="1"/>
          <w:u w:val="none"/>
          <w:vertAlign w:val="baseline"/>
          <w:rtl w:val="0"/>
        </w:rPr>
        <w:t xml:space="preserve">Leuze concentrates on its core industries, in which the Sensor People have extensive, specific application know-how and many years of experience. </w:t>
      </w:r>
      <w:r>
        <w:rPr>
          <w:rFonts w:ascii="Arial" w:hAnsi="Arial"/>
          <w:szCs w:val="18"/>
          <w:lang w:val="en-us"/>
          <w:b w:val="0"/>
          <w:bCs w:val="0"/>
          <w:i w:val="1"/>
          <w:iCs w:val="1"/>
          <w:u w:val="none"/>
          <w:vertAlign w:val="baseline"/>
          <w:rtl w:val="0"/>
        </w:rPr>
        <w:t xml:space="preserve">These include intralogistics and the packaging industry, machine tools, the automotive industry as well as laboratory automation. </w:t>
      </w:r>
      <w:r>
        <w:rPr>
          <w:rFonts w:ascii="Arial" w:hAnsi="Arial"/>
          <w:szCs w:val="18"/>
          <w:lang w:val="en-us"/>
          <w:b w:val="0"/>
          <w:bCs w:val="0"/>
          <w:i w:val="1"/>
          <w:iCs w:val="1"/>
          <w:u w:val="none"/>
          <w:vertAlign w:val="baseline"/>
          <w:rtl w:val="0"/>
        </w:rPr>
        <w:t xml:space="preserve">Leuze was founded in 1963, headquartered in Owen/Teck in Southern Germany. </w:t>
      </w:r>
      <w:r>
        <w:rPr>
          <w:rFonts w:ascii="Arial" w:hAnsi="Arial"/>
          <w:szCs w:val="18"/>
          <w:lang w:val="en-us"/>
          <w:b w:val="0"/>
          <w:bCs w:val="0"/>
          <w:i w:val="1"/>
          <w:iCs w:val="1"/>
          <w:u w:val="none"/>
          <w:vertAlign w:val="baseline"/>
          <w:rtl w:val="0"/>
        </w:rPr>
        <w:t xml:space="preserve">Today there are more than 1200 Sensor People around the world who are working with determination and passion for progress and transformation to make their customers successful in a constantly changing industry. </w:t>
      </w:r>
      <w:r>
        <w:rPr>
          <w:rFonts w:ascii="Arial" w:hAnsi="Arial"/>
          <w:szCs w:val="18"/>
          <w:lang w:val="en-us"/>
          <w:b w:val="0"/>
          <w:bCs w:val="0"/>
          <w:i w:val="1"/>
          <w:iCs w:val="1"/>
          <w:u w:val="none"/>
          <w:vertAlign w:val="baseline"/>
          <w:rtl w:val="0"/>
        </w:rPr>
        <w:t xml:space="preserve">Regardless of whether in the technological competence centers or in one of the 21 sales companies, supported by more than 40 international distributors. </w:t>
      </w:r>
      <w:hyperlink r:id="rId9" w:history="1">
        <w:r>
          <w:rPr>
            <w:rStyle w:val="Hyperlink"/>
            <w:rFonts w:ascii="Arial" w:cs="Arial" w:hAnsi="Arial"/>
            <w:szCs w:val="18"/>
            <w:lang w:val="en-us"/>
            <w:b w:val="0"/>
            <w:bCs w:val="0"/>
            <w:i w:val="0"/>
            <w:iCs w:val="0"/>
            <w:u w:val="single"/>
            <w:vertAlign w:val="baseline"/>
            <w:rtl w:val="0"/>
          </w:rPr>
          <w:t xml:space="preserve">www.leuze.com</w:t>
        </w:r>
      </w:hyperlink>
    </w:p>
    <w:p w:rsidR="007C667F" w:rsidRPr="007C667F" w:rsidRDefault="00984BD2" w:rsidP="007C667F">
      <w:pPr>
        <w:rPr>
          <w:i/>
        </w:rPr>
        <w:bidi w:val="0"/>
      </w:pPr>
      <w:r>
        <w:rPr>
          <w:lang w:val="en-us"/>
          <w:b w:val="0"/>
          <w:bCs w:val="0"/>
          <w:i w:val="1"/>
          <w:iCs w:val="1"/>
          <w:u w:val="none"/>
          <w:vertAlign w:val="baseline"/>
          <w:rtl w:val="0"/>
        </w:rPr>
        <w:t xml:space="preserve"> </w:t>
      </w:r>
    </w:p>
    <w:p w:rsidR="007C667F" w:rsidRPr="006E264F" w:rsidRDefault="007C667F" w:rsidP="007C667F"/>
    <w:p w:rsidR="00791B96" w:rsidRDefault="00791B96" w:rsidP="007D420C"/>
    <w:sectPr w:rsidR="00791B96" w:rsidSect="00791B96">
      <w:headerReference w:type="default" r:id="rId10"/>
      <w:footerReference w:type="default" r:id="rId11"/>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67F" w:rsidRDefault="007C667F" w:rsidP="00A608DA">
      <w:pPr>
        <w:spacing w:line="240" w:lineRule="auto"/>
      </w:pPr>
      <w:r>
        <w:separator/>
      </w:r>
    </w:p>
  </w:endnote>
  <w:endnote w:type="continuationSeparator" w:id="0">
    <w:p w:rsidR="007C667F" w:rsidRDefault="007C667F"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41A" w:rsidRPr="000F241A" w:rsidRDefault="000F241A" w:rsidP="006C3B04">
    <w:pPr>
      <w:pStyle w:val="Fuzeile"/>
      <w:ind w:right="-569"/>
      <w:jc w:val="right"/>
      <w:bidi w:val="0"/>
    </w:pPr>
    <w:r>
      <w:rPr>
        <w:lang w:val="en-us"/>
        <w:b w:val="0"/>
        <w:bCs w:val="0"/>
        <w:i w:val="0"/>
        <w:iCs w:val="0"/>
        <w:u w:val="none"/>
        <w:vertAlign w:val="baseline"/>
        <w:rtl w:val="0"/>
      </w:rPr>
      <w:fldChar w:fldCharType="begin"/>
    </w:r>
    <w:r>
      <w:rPr>
        <w:lang w:val="en-us"/>
        <w:b w:val="0"/>
        <w:bCs w:val="0"/>
        <w:i w:val="0"/>
        <w:iCs w:val="0"/>
        <w:u w:val="none"/>
        <w:vertAlign w:val="baseline"/>
        <w:rtl w:val="0"/>
      </w:rPr>
      <w:instrText xml:space="preserve"> PAGE  \* Arabic  \* MERGEFORMAT </w:instrText>
    </w:r>
    <w:r>
      <w:rPr>
        <w:lang w:val="en-us"/>
        <w:b w:val="0"/>
        <w:bCs w:val="0"/>
        <w:i w:val="0"/>
        <w:iCs w:val="0"/>
        <w:u w:val="none"/>
        <w:vertAlign w:val="baseline"/>
        <w:rtl w:val="0"/>
      </w:rPr>
      <w:fldChar w:fldCharType="separate"/>
    </w:r>
    <w:r>
      <w:rPr>
        <w:noProof/>
        <w:lang w:val="en-us"/>
        <w:b w:val="0"/>
        <w:bCs w:val="0"/>
        <w:i w:val="0"/>
        <w:iCs w:val="0"/>
        <w:u w:val="none"/>
        <w:vertAlign w:val="baseline"/>
        <w:rtl w:val="0"/>
      </w:rPr>
      <w:t xml:space="preserve">2</w:t>
    </w:r>
    <w:r>
      <w:rPr>
        <w:lang w:val="en-us"/>
        <w:b w:val="0"/>
        <w:bCs w:val="0"/>
        <w:i w:val="0"/>
        <w:iCs w:val="0"/>
        <w:u w:val="none"/>
        <w:vertAlign w:val="baseline"/>
        <w:rtl w:val="0"/>
      </w:rPr>
      <w:fldChar w:fldCharType="end"/>
    </w:r>
    <w:r>
      <w:rPr>
        <w:lang w:val="en-us"/>
        <w:b w:val="0"/>
        <w:bCs w:val="0"/>
        <w:i w:val="0"/>
        <w:iCs w:val="0"/>
        <w:u w:val="none"/>
        <w:vertAlign w:val="baseline"/>
        <w:rtl w:val="0"/>
      </w:rPr>
      <w:t xml:space="preserve"> / </w:t>
    </w:r>
    <w:fldSimple w:instr=" NUMPAGES   \* MERGEFORMAT ">
      <w:r>
        <w:rPr>
          <w:noProof/>
          <w:lang w:val="en-us"/>
          <w:b w:val="0"/>
          <w:bCs w:val="0"/>
          <w:i w:val="0"/>
          <w:iCs w:val="0"/>
          <w:u w:val="none"/>
          <w:vertAlign w:val="baseline"/>
          <w:rtl w:val="0"/>
        </w:rPr>
        <w:t xml:space="preserve">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67F" w:rsidRDefault="007C667F" w:rsidP="00A608DA">
      <w:pPr>
        <w:spacing w:line="240" w:lineRule="auto"/>
      </w:pPr>
      <w:r>
        <w:separator/>
      </w:r>
    </w:p>
  </w:footnote>
  <w:footnote w:type="continuationSeparator" w:id="0">
    <w:p w:rsidR="007C667F" w:rsidRDefault="007C667F"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AB5" w:rsidRDefault="00E94AB5" w:rsidP="00E94AB5">
    <w:pPr>
      <w:pStyle w:val="Kopfzeile"/>
      <w:bidi w:val="0"/>
    </w:pPr>
    <w:r>
      <w:rPr>
        <w:noProof/>
        <w:lang w:val="en-us"/>
        <w:b w:val="0"/>
        <w:bCs w:val="0"/>
        <w:i w:val="0"/>
        <w:iCs w:val="0"/>
        <w:u w:val="none"/>
        <w:vertAlign w:val="baseline"/>
        <w:rtl w:val="0"/>
      </w:rPr>
      <w:drawing>
        <wp:anchor distT="0" distB="0" distL="114300" distR="114300" simplePos="0" relativeHeight="251660288" behindDoc="0" locked="0" layoutInCell="1" allowOverlap="1" wp14:anchorId="4C802F1B" wp14:editId="277D9D12">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b w:val="0"/>
        <w:bCs w:val="0"/>
        <w:i w:val="0"/>
        <w:iCs w:val="0"/>
        <w:u w:val="none"/>
        <w:vertAlign w:val="baseline"/>
        <w:rtl w:val="0"/>
      </w:rPr>
      <w:drawing>
        <wp:anchor distT="0" distB="0" distL="114300" distR="114300" simplePos="0" relativeHeight="251661312" behindDoc="0" locked="0" layoutInCell="1" allowOverlap="1" wp14:anchorId="37B87D4E" wp14:editId="1E98AB21">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b w:val="0"/>
        <w:bCs w:val="0"/>
        <w:i w:val="0"/>
        <w:iCs w:val="0"/>
        <w:u w:val="none"/>
        <w:vertAlign w:val="baseline"/>
        <w:rtl w:val="0"/>
      </w:rPr>
      <w:drawing>
        <wp:anchor distT="0" distB="0" distL="114300" distR="114300" simplePos="0" relativeHeight="251659264" behindDoc="0" locked="1" layoutInCell="1" allowOverlap="1" wp14:anchorId="4B837AB7" wp14:editId="0E078A63">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D612B"/>
    <w:rsid w:val="000F241A"/>
    <w:rsid w:val="000F7772"/>
    <w:rsid w:val="00180196"/>
    <w:rsid w:val="001F2249"/>
    <w:rsid w:val="00217BC3"/>
    <w:rsid w:val="00233E1B"/>
    <w:rsid w:val="002769A6"/>
    <w:rsid w:val="00282BA4"/>
    <w:rsid w:val="002A2CBF"/>
    <w:rsid w:val="002A6F33"/>
    <w:rsid w:val="002C31BD"/>
    <w:rsid w:val="002F2E41"/>
    <w:rsid w:val="002F34F2"/>
    <w:rsid w:val="00320B0F"/>
    <w:rsid w:val="00332DAF"/>
    <w:rsid w:val="0037592B"/>
    <w:rsid w:val="00384DC4"/>
    <w:rsid w:val="003F4C80"/>
    <w:rsid w:val="004E608C"/>
    <w:rsid w:val="00520239"/>
    <w:rsid w:val="00573499"/>
    <w:rsid w:val="005A7F32"/>
    <w:rsid w:val="005E2135"/>
    <w:rsid w:val="005F5712"/>
    <w:rsid w:val="00603417"/>
    <w:rsid w:val="00653DF0"/>
    <w:rsid w:val="00676A86"/>
    <w:rsid w:val="00690343"/>
    <w:rsid w:val="006A4244"/>
    <w:rsid w:val="006C3B04"/>
    <w:rsid w:val="006E264F"/>
    <w:rsid w:val="00734381"/>
    <w:rsid w:val="00791B96"/>
    <w:rsid w:val="007C667F"/>
    <w:rsid w:val="007D420C"/>
    <w:rsid w:val="0088593F"/>
    <w:rsid w:val="008A0B50"/>
    <w:rsid w:val="008B09D5"/>
    <w:rsid w:val="008C01CD"/>
    <w:rsid w:val="008D1C84"/>
    <w:rsid w:val="00910E14"/>
    <w:rsid w:val="00963C9C"/>
    <w:rsid w:val="00982368"/>
    <w:rsid w:val="00984BD2"/>
    <w:rsid w:val="009E2AC8"/>
    <w:rsid w:val="00A028B4"/>
    <w:rsid w:val="00A608DA"/>
    <w:rsid w:val="00A62DE9"/>
    <w:rsid w:val="00A66A03"/>
    <w:rsid w:val="00A80BC1"/>
    <w:rsid w:val="00AB4082"/>
    <w:rsid w:val="00B226F8"/>
    <w:rsid w:val="00B444E9"/>
    <w:rsid w:val="00C05B1A"/>
    <w:rsid w:val="00C1268A"/>
    <w:rsid w:val="00C27895"/>
    <w:rsid w:val="00C40789"/>
    <w:rsid w:val="00C510CD"/>
    <w:rsid w:val="00CA5E4E"/>
    <w:rsid w:val="00D35933"/>
    <w:rsid w:val="00DB491C"/>
    <w:rsid w:val="00DD310F"/>
    <w:rsid w:val="00DF604A"/>
    <w:rsid w:val="00E109AE"/>
    <w:rsid w:val="00E50BD3"/>
    <w:rsid w:val="00E63A83"/>
    <w:rsid w:val="00E67706"/>
    <w:rsid w:val="00E94AB5"/>
    <w:rsid w:val="00ED6BAF"/>
    <w:rsid w:val="00EE06EE"/>
    <w:rsid w:val="00F10E0C"/>
    <w:rsid w:val="00F17E65"/>
    <w:rsid w:val="00FA248F"/>
    <w:rsid w:val="00FB397C"/>
    <w:rsid w:val="00FC3DEF"/>
    <w:rsid w:val="00FD14C5"/>
    <w:rsid w:val="00FD1FD3"/>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60F7A6"/>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glossaryDocument" Target="glossary/document.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hyperlink" TargetMode="External" Target="http://www.leuze.com" /><Relationship Id="rId14" Type="http://schemas.openxmlformats.org/officeDocument/2006/relationships/theme" Target="theme/theme1.xml" /></Relationships>
</file>

<file path=word/_rels/header1.xml.rels><?xml version="1.0" encoding="UTF-8" standalone="yes"?>
<Relationships xmlns="http://schemas.openxmlformats.org/package/2006/relationships"><Relationship Id="rId3" Type="http://schemas.openxmlformats.org/officeDocument/2006/relationships/image" Target="media/image4.emf" /><Relationship Id="rId2" Type="http://schemas.openxmlformats.org/officeDocument/2006/relationships/image" Target="media/image3.emf" /><Relationship Id="rId1" Type="http://schemas.openxmlformats.org/officeDocument/2006/relationships/image" Target="media/image2.em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350194"/>
    <w:rsid w:val="00367CB5"/>
    <w:rsid w:val="005C0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8866A-6B6A-4B84-B7EF-801BC10C3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2504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10</cp:revision>
  <cp:lastPrinted>2019-07-19T20:29:00Z</cp:lastPrinted>
  <dcterms:created xsi:type="dcterms:W3CDTF">2020-01-20T08:34:00Z</dcterms:created>
  <dcterms:modified xsi:type="dcterms:W3CDTF">2020-07-30T10:16:00Z</dcterms:modified>
</cp:coreProperties>
</file>