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7F556" w14:textId="77777777" w:rsidR="00E9777F" w:rsidRDefault="00332DAF" w:rsidP="006E264F">
      <w:pPr>
        <w:pStyle w:val="berschrift1"/>
      </w:pPr>
      <w:r w:rsidRPr="007D420C">
        <w:t>Presse</w:t>
      </w:r>
      <w:r w:rsidR="00B226F8">
        <w:t>meldung</w:t>
      </w:r>
    </w:p>
    <w:p w14:paraId="52FF76FD" w14:textId="77777777" w:rsidR="00E9777F" w:rsidRDefault="00E9777F" w:rsidP="006E264F">
      <w:pPr>
        <w:pStyle w:val="berschrift1"/>
      </w:pPr>
    </w:p>
    <w:p w14:paraId="019B9876" w14:textId="31EFA82D" w:rsidR="00B226F8" w:rsidRPr="006E264F" w:rsidRDefault="00214963" w:rsidP="006E264F">
      <w:pPr>
        <w:pStyle w:val="berschrift1"/>
      </w:pPr>
      <w:r>
        <w:t xml:space="preserve">Leuze </w:t>
      </w:r>
      <w:r w:rsidR="00E9777F">
        <w:t>ist einer der wachstumsstärksten deutschen Mittelständler</w:t>
      </w:r>
    </w:p>
    <w:p w14:paraId="7FF2C6B0" w14:textId="5C867956" w:rsidR="004400DB" w:rsidRPr="004400DB" w:rsidRDefault="004B328D" w:rsidP="004400DB">
      <w:pPr>
        <w:pStyle w:val="Einleitung"/>
        <w:rPr>
          <w:color w:val="000000" w:themeColor="text1"/>
        </w:rPr>
      </w:pPr>
      <w:r w:rsidRPr="004400DB">
        <w:rPr>
          <w:color w:val="000000" w:themeColor="text1"/>
        </w:rPr>
        <w:t xml:space="preserve">In dem </w:t>
      </w:r>
      <w:r w:rsidR="004400DB" w:rsidRPr="004400DB">
        <w:rPr>
          <w:color w:val="000000" w:themeColor="text1"/>
        </w:rPr>
        <w:t xml:space="preserve">aktuellen </w:t>
      </w:r>
      <w:r w:rsidRPr="004400DB">
        <w:rPr>
          <w:color w:val="000000" w:themeColor="text1"/>
        </w:rPr>
        <w:t>Handelsblatt-Ranking „Deutschlands wachstum</w:t>
      </w:r>
      <w:r w:rsidR="004400DB" w:rsidRPr="004400DB">
        <w:rPr>
          <w:color w:val="000000" w:themeColor="text1"/>
        </w:rPr>
        <w:t>s</w:t>
      </w:r>
      <w:r w:rsidRPr="004400DB">
        <w:rPr>
          <w:color w:val="000000" w:themeColor="text1"/>
        </w:rPr>
        <w:t xml:space="preserve">stärkste Mittelständler 2020“ </w:t>
      </w:r>
      <w:r w:rsidR="004400DB" w:rsidRPr="004400DB">
        <w:rPr>
          <w:color w:val="000000" w:themeColor="text1"/>
        </w:rPr>
        <w:t xml:space="preserve">wurde Leuze wiederholt als Wachstumschampion </w:t>
      </w:r>
      <w:r w:rsidR="00700A0B">
        <w:rPr>
          <w:color w:val="000000" w:themeColor="text1"/>
        </w:rPr>
        <w:t xml:space="preserve">in die TOP 100 </w:t>
      </w:r>
      <w:r w:rsidR="004400DB" w:rsidRPr="004400DB">
        <w:rPr>
          <w:color w:val="000000" w:themeColor="text1"/>
        </w:rPr>
        <w:t>aufgenommen.</w:t>
      </w:r>
    </w:p>
    <w:p w14:paraId="2BE9C06D" w14:textId="2935D00A" w:rsidR="005A7721" w:rsidRPr="005A7721" w:rsidRDefault="004400DB" w:rsidP="005A7721">
      <w:pPr>
        <w:rPr>
          <w:rFonts w:ascii="Arial" w:hAnsi="Arial" w:cs="Arial"/>
          <w:sz w:val="20"/>
          <w:szCs w:val="20"/>
        </w:rPr>
      </w:pPr>
      <w:r>
        <w:rPr>
          <w:i/>
        </w:rPr>
        <w:t>O</w:t>
      </w:r>
      <w:r w:rsidR="007C667F" w:rsidRPr="00215FD3">
        <w:rPr>
          <w:i/>
        </w:rPr>
        <w:t xml:space="preserve">wen, </w:t>
      </w:r>
      <w:r w:rsidR="004D14C9">
        <w:rPr>
          <w:i/>
        </w:rPr>
        <w:t>6.</w:t>
      </w:r>
      <w:r w:rsidR="00214963">
        <w:rPr>
          <w:i/>
        </w:rPr>
        <w:t xml:space="preserve"> November</w:t>
      </w:r>
      <w:r w:rsidR="007C667F" w:rsidRPr="00215FD3">
        <w:rPr>
          <w:i/>
        </w:rPr>
        <w:t xml:space="preserve"> 2020</w:t>
      </w:r>
      <w:r w:rsidR="007C667F" w:rsidRPr="00215FD3">
        <w:t xml:space="preserve"> </w:t>
      </w:r>
      <w:r w:rsidR="004D14C9">
        <w:br/>
      </w:r>
      <w:r w:rsidR="002F1396">
        <w:br/>
      </w:r>
      <w:r w:rsidR="002F1396">
        <w:br/>
      </w:r>
      <w:r w:rsidR="005A7721">
        <w:t xml:space="preserve">Jährlich zeichnet das Handelsblatt mit seinem TOP 100 Ranking die Wachstums- und Ertragsstars des deutschen Mittelstands aus, welche in den vergangenen Jahren durch eine erfolgreiche Geschäftsstrategie besonders positiv auffielen. Für die von der Strategieberatung </w:t>
      </w:r>
      <w:proofErr w:type="spellStart"/>
      <w:r w:rsidR="005A7721">
        <w:t>Munich</w:t>
      </w:r>
      <w:proofErr w:type="spellEnd"/>
      <w:r w:rsidR="005A7721">
        <w:t xml:space="preserve"> </w:t>
      </w:r>
      <w:proofErr w:type="spellStart"/>
      <w:r w:rsidR="005A7721">
        <w:t>Strategy</w:t>
      </w:r>
      <w:proofErr w:type="spellEnd"/>
      <w:r w:rsidR="005A7721">
        <w:t xml:space="preserve"> im Auftrag des Handelsblatts durchgeführte Studie </w:t>
      </w:r>
      <w:r w:rsidR="005A7721" w:rsidRPr="005A7721">
        <w:t xml:space="preserve">wurden 4.000 Mittelständler untersucht. Ausgewertet wurden deren durchschnittliches Umsatzwachstum sowie EBIT-Quote der letzten fünf Jahre. Leuze kam zum wiederholten Male in diesem Ranking, in dem die Jahre 2015 bis 2018/2019 betrachtet werden, mit einem Umsatzwachstum von 21,6 % und einer EBIT-Marge von 7% auf Platz 76. In dem aufgeführten Ranking sind hinsichtlich Umsatz nur </w:t>
      </w:r>
      <w:r w:rsidR="005A7721" w:rsidRPr="005A7721">
        <w:t>vier Unternehmen</w:t>
      </w:r>
      <w:r w:rsidR="005A7721" w:rsidRPr="005A7721">
        <w:t xml:space="preserve"> stärker gewachsen als Leuze. „Das ist für uns ein tolles Ergebnis und bestätigt den von uns eingeschlagenen Weg“, freut sich Ulrich Balbach, CEO bei Leuze, Hochtechnologieunternehmen und Innovationsführer in der industriellen Automation. Leuze versteht sich als Wegbereiter ihrer Kunden in einer sich ständig wandelnden Industrie. Ziel und Anspruch der Sensor People ist es, ihre Kunden in deren spezifischem Umfeld dauerhaft erfolgreich zu machen.</w:t>
      </w:r>
    </w:p>
    <w:p w14:paraId="4187EF70" w14:textId="77777777" w:rsidR="005A7721" w:rsidRPr="005A7721" w:rsidRDefault="005A7721" w:rsidP="005A7721">
      <w:pPr>
        <w:rPr>
          <w:rFonts w:ascii="Arial" w:hAnsi="Arial" w:cs="Arial"/>
          <w:sz w:val="20"/>
          <w:szCs w:val="20"/>
        </w:rPr>
      </w:pPr>
    </w:p>
    <w:p w14:paraId="3865A526" w14:textId="5D94D9C6" w:rsidR="004B328D" w:rsidRDefault="00535114" w:rsidP="00535114">
      <w:pPr>
        <w:rPr>
          <w:rFonts w:ascii="Calibri" w:hAnsi="Calibri" w:cs="Calibri"/>
          <w:sz w:val="22"/>
        </w:rPr>
      </w:pPr>
      <w:r>
        <w:br/>
      </w:r>
    </w:p>
    <w:p w14:paraId="41579EEC" w14:textId="77777777" w:rsidR="0028359C" w:rsidRDefault="0028359C" w:rsidP="004871CD"/>
    <w:p w14:paraId="04E58F32" w14:textId="58064735" w:rsidR="000D612B" w:rsidRDefault="000D612B" w:rsidP="000D612B">
      <w:r w:rsidRPr="006E264F">
        <w:t>Z</w:t>
      </w:r>
      <w:r w:rsidR="00BD3947">
        <w:t xml:space="preserve">eichen: </w:t>
      </w:r>
      <w:r w:rsidR="00A31C11">
        <w:t>1.</w:t>
      </w:r>
      <w:r w:rsidR="005A7721">
        <w:t>429</w:t>
      </w:r>
      <w:bookmarkStart w:id="0" w:name="_GoBack"/>
      <w:bookmarkEnd w:id="0"/>
      <w:r w:rsidRPr="006E264F">
        <w:br/>
        <w:t>Um ein Belegexemplar wird gebeten.</w:t>
      </w:r>
      <w:r w:rsidRPr="006E264F">
        <w:br/>
        <w:t>Weitere Interviews gerne auf Anfrage.</w:t>
      </w:r>
    </w:p>
    <w:p w14:paraId="75B33053" w14:textId="77777777" w:rsidR="00ED6BAF" w:rsidRDefault="00ED6BAF" w:rsidP="000D612B"/>
    <w:p w14:paraId="7651E512" w14:textId="77777777" w:rsidR="00ED6BAF" w:rsidRDefault="00ED6BAF" w:rsidP="00ED6BAF"/>
    <w:p w14:paraId="3ECDECBC" w14:textId="77777777" w:rsidR="00ED6BAF" w:rsidRDefault="00ED6BAF" w:rsidP="00ED6BAF"/>
    <w:p w14:paraId="7CFFB23F" w14:textId="220E6885" w:rsidR="00E94AB5" w:rsidRDefault="00332DAF" w:rsidP="00676A86">
      <w:pPr>
        <w:pStyle w:val="berschrift2"/>
      </w:pPr>
      <w:r w:rsidRPr="00676A86">
        <w:t>Bildmaterial</w:t>
      </w:r>
      <w:r w:rsidR="00A31C11">
        <w:br/>
      </w:r>
    </w:p>
    <w:p w14:paraId="154671C4" w14:textId="0C0E37FC" w:rsidR="00214963" w:rsidRDefault="00A31C11" w:rsidP="00BD3947">
      <w:pPr>
        <w:pStyle w:val="Beschriftung"/>
      </w:pPr>
      <w:r>
        <w:rPr>
          <w:noProof/>
          <w:lang w:eastAsia="de-DE"/>
        </w:rPr>
        <w:drawing>
          <wp:inline distT="0" distB="0" distL="0" distR="0" wp14:anchorId="2688512D" wp14:editId="20CFDDB9">
            <wp:extent cx="2838450" cy="189269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_CEO_Balba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46067" cy="1897777"/>
                    </a:xfrm>
                    <a:prstGeom prst="rect">
                      <a:avLst/>
                    </a:prstGeom>
                  </pic:spPr>
                </pic:pic>
              </a:graphicData>
            </a:graphic>
          </wp:inline>
        </w:drawing>
      </w:r>
    </w:p>
    <w:p w14:paraId="7BB5C4A4" w14:textId="17B298BA" w:rsidR="00910E14" w:rsidRDefault="00A31C11" w:rsidP="00BD3947">
      <w:pPr>
        <w:pStyle w:val="Beschriftung"/>
      </w:pPr>
      <w:r>
        <w:br/>
        <w:t>Bild 1: Ulrich Balbach, CEO bei Leuze, freut sich über das positive Ergebnis des TOP 100-Rankings.</w:t>
      </w:r>
    </w:p>
    <w:p w14:paraId="0745CD67" w14:textId="77777777" w:rsidR="00BD3947" w:rsidRDefault="00BD3947" w:rsidP="00BD3947"/>
    <w:p w14:paraId="1BE5ABC8" w14:textId="77777777" w:rsidR="00BD3947" w:rsidRDefault="00BD3947" w:rsidP="00BD3947"/>
    <w:p w14:paraId="54FBD672" w14:textId="77777777" w:rsidR="00BD3947" w:rsidRDefault="00BD3947" w:rsidP="00BD3947"/>
    <w:p w14:paraId="5C5EB57E" w14:textId="77777777" w:rsidR="00BD3947" w:rsidRDefault="00BD3947" w:rsidP="00BD3947"/>
    <w:p w14:paraId="38659A0F" w14:textId="77777777" w:rsidR="00BD3947" w:rsidRDefault="00BD3947" w:rsidP="00BD3947"/>
    <w:p w14:paraId="663D5E47" w14:textId="77777777" w:rsidR="00984BD2" w:rsidRDefault="005A7721" w:rsidP="00984BD2">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9264"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" filled="f" stroked="f" strokeweight=".5pt">
                    <v:textbox inset="0,0,0,0">
                      <w:txbxContent>
                        <w:p w14:paraId="1D551848" w14:textId="77777777" w:rsidR="00E63A83" w:rsidRDefault="00E63A83"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E63A83" w:rsidRDefault="00E63A83"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E63A83" w:rsidRDefault="00E63A83" w:rsidP="00E63A83">
                          <w:pPr>
                            <w:pStyle w:val="Fuzeile"/>
                            <w:tabs>
                              <w:tab w:val="left" w:pos="2380"/>
                              <w:tab w:val="left" w:pos="3906"/>
                            </w:tabs>
                            <w:spacing w:line="170" w:lineRule="exact"/>
                          </w:pPr>
                          <w:r>
                            <w:t>73277 Owen</w:t>
                          </w:r>
                          <w:r>
                            <w:tab/>
                            <w:t>info@leuze.com</w:t>
                          </w:r>
                          <w:r>
                            <w:tab/>
                            <w:t>martina.schili@leuze.com</w:t>
                          </w:r>
                        </w:p>
                        <w:p w14:paraId="5756FE5F" w14:textId="77777777" w:rsidR="00E63A83" w:rsidRDefault="00E63A83"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984BD2">
            <w:rPr>
              <w:i/>
              <w:noProof/>
              <w:lang w:eastAsia="de-DE"/>
            </w:rPr>
            <mc:AlternateContent>
              <mc:Choice Requires="wps">
                <w:drawing>
                  <wp:anchor distT="0" distB="0" distL="114300" distR="114300" simplePos="0" relativeHeight="251661312"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984BD2" w:rsidRDefault="00984BD2"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984BD2" w:rsidRDefault="00984BD2" w:rsidP="00984BD2">
                                <w:pPr>
                                  <w:pStyle w:val="Fuzeile"/>
                                  <w:tabs>
                                    <w:tab w:val="left" w:pos="2380"/>
                                    <w:tab w:val="left" w:pos="3906"/>
                                  </w:tabs>
                                  <w:spacing w:line="170" w:lineRule="exact"/>
                                </w:pPr>
                                <w:r>
                                  <w:t>73277 Owen</w:t>
                                </w:r>
                                <w:r>
                                  <w:tab/>
                                  <w:t>info@leuze.com</w:t>
                                </w:r>
                                <w:r>
                                  <w:tab/>
                                  <w:t>martina.schili@leuze.com</w:t>
                                </w:r>
                              </w:p>
                              <w:p w14:paraId="4FDF138C" w14:textId="77777777" w:rsidR="00984BD2" w:rsidRDefault="00984BD2"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" filled="f" stroked="f" strokeweight=".5pt">
                    <v:textbox inset="0,0,0,0">
                      <w:txbxContent>
                        <w:p w14:paraId="4A25220E" w14:textId="77777777" w:rsidR="00984BD2" w:rsidRDefault="00984BD2"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984BD2" w:rsidRDefault="00984BD2"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984BD2" w:rsidRDefault="00984BD2" w:rsidP="00984BD2">
                          <w:pPr>
                            <w:pStyle w:val="Fuzeile"/>
                            <w:tabs>
                              <w:tab w:val="left" w:pos="2380"/>
                              <w:tab w:val="left" w:pos="3906"/>
                            </w:tabs>
                            <w:spacing w:line="170" w:lineRule="exact"/>
                          </w:pPr>
                          <w:r>
                            <w:t>73277 Owen</w:t>
                          </w:r>
                          <w:r>
                            <w:tab/>
                            <w:t>info@leuze.com</w:t>
                          </w:r>
                          <w:r>
                            <w:tab/>
                            <w:t>martina.schili@leuze.com</w:t>
                          </w:r>
                        </w:p>
                        <w:p w14:paraId="4FDF138C" w14:textId="77777777" w:rsidR="00984BD2" w:rsidRDefault="00984BD2"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984BD2" w:rsidRPr="00984BD2">
        <w:rPr>
          <w:rFonts w:ascii="Arial" w:hAnsi="Arial" w:cs="Arial"/>
          <w:i/>
          <w:iCs/>
          <w:szCs w:val="18"/>
        </w:rPr>
        <w:t xml:space="preserve">Mit Neugier und Entschlossenheit sind die Sensor People von Leuze seit über 50 Jahren Wegbereiter für Innovationen und technologische Meilensteine in der industriellen Automation. Ihr Antrieb ist der Erfolg ihrer Kunden. Gestern. Heute. Morgen. Zum Hightech-Portfolio des Technologieführers zählen eine Vielzahl unterschiedlicher Sensoren für die Automatisierungstechnik. Zum Beispiel schaltende und messende Sensoren, Identifikationssysteme, Lösungen für die Datenübertragung und Bildverarbeitung. Einen weiteren Schwerpunkt setzt Leuze als </w:t>
      </w:r>
      <w:proofErr w:type="spellStart"/>
      <w:r w:rsidR="00984BD2" w:rsidRPr="00984BD2">
        <w:rPr>
          <w:rFonts w:ascii="Arial" w:hAnsi="Arial" w:cs="Arial"/>
          <w:i/>
          <w:iCs/>
          <w:szCs w:val="18"/>
        </w:rPr>
        <w:t>Safety</w:t>
      </w:r>
      <w:proofErr w:type="spellEnd"/>
      <w:r w:rsidR="00984BD2" w:rsidRPr="00984BD2">
        <w:rPr>
          <w:rFonts w:ascii="Arial" w:hAnsi="Arial" w:cs="Arial"/>
          <w:i/>
          <w:iCs/>
          <w:szCs w:val="18"/>
        </w:rPr>
        <w:t>-Experte auf Komponenten, Services und Lösungen für die Arbeitssicherheit. Leuze konzentriert sich auf ihre Fokusindustrien, in denen die Sensor People über tiefgreifendes, spezifisches Applikations-Know</w:t>
      </w:r>
      <w:r w:rsidR="00D80438">
        <w:rPr>
          <w:rFonts w:ascii="Arial" w:hAnsi="Arial" w:cs="Arial"/>
          <w:i/>
          <w:iCs/>
          <w:szCs w:val="18"/>
        </w:rPr>
        <w:t>h</w:t>
      </w:r>
      <w:r w:rsidR="00984BD2" w:rsidRPr="00984BD2">
        <w:rPr>
          <w:rFonts w:ascii="Arial" w:hAnsi="Arial" w:cs="Arial"/>
          <w:i/>
          <w:iCs/>
          <w:szCs w:val="18"/>
        </w:rPr>
        <w:t>ow und langjährige Erfahrung verfügen. Dazu zählen die Bereiche Intralogistik und Verpackungsindustrie, Werkzeug</w:t>
      </w:r>
      <w:r w:rsidR="00D80438">
        <w:rPr>
          <w:rFonts w:ascii="Arial" w:hAnsi="Arial" w:cs="Arial"/>
          <w:i/>
          <w:iCs/>
          <w:szCs w:val="18"/>
        </w:rPr>
        <w:t>m</w:t>
      </w:r>
      <w:r w:rsidR="00984BD2" w:rsidRPr="00984BD2">
        <w:rPr>
          <w:rFonts w:ascii="Arial" w:hAnsi="Arial" w:cs="Arial"/>
          <w:i/>
          <w:iCs/>
          <w:szCs w:val="18"/>
        </w:rPr>
        <w:t>aschinen, die Automobilindustrie sowie die Labor Automation. Gegründet wurde Leuze 1963 an ihrem Stammsitz in Owen/Teck, Süddeutschland. Heute sind es weltweit über 1200 Sensor People, die mit Entschlossenheit und Leidenschaft für Fortschritt und Wandel dafür sorgen, ihre Kunden in einer sich ständig wandelnden Industrie dauerhaft erfolgreich zu machen. Sei es in den technologischen Kompetenzzentren oder in einer der 21 Vertriebsgesellschaften, unterstützt von über 40 internationalen Distributoren</w:t>
      </w:r>
      <w:r w:rsidR="00984BD2">
        <w:rPr>
          <w:rFonts w:ascii="Arial" w:hAnsi="Arial" w:cs="Arial"/>
          <w:iCs/>
          <w:szCs w:val="18"/>
        </w:rPr>
        <w:t xml:space="preserve">. </w:t>
      </w:r>
      <w:hyperlink r:id="rId12" w:history="1">
        <w:r w:rsidR="00984BD2">
          <w:rPr>
            <w:rStyle w:val="Hyperlink"/>
            <w:rFonts w:ascii="Arial" w:hAnsi="Arial" w:cs="Arial"/>
            <w:iCs/>
            <w:szCs w:val="18"/>
          </w:rPr>
          <w:t>www.leuze.com</w:t>
        </w:r>
      </w:hyperlink>
    </w:p>
    <w:p w14:paraId="5B56B490" w14:textId="77777777" w:rsidR="007C667F" w:rsidRPr="007C667F" w:rsidRDefault="00984BD2" w:rsidP="007C667F">
      <w:pPr>
        <w:rPr>
          <w:i/>
        </w:rPr>
      </w:pPr>
      <w:r w:rsidRPr="007C667F">
        <w:rPr>
          <w:i/>
        </w:rPr>
        <w:t xml:space="preserve"> </w:t>
      </w:r>
    </w:p>
    <w:p w14:paraId="2859F24C" w14:textId="77777777" w:rsidR="007C667F" w:rsidRPr="006E264F" w:rsidRDefault="007C667F" w:rsidP="007C667F"/>
    <w:p w14:paraId="1DB11C5D" w14:textId="77777777" w:rsidR="00791B96" w:rsidRDefault="00791B96" w:rsidP="007D420C"/>
    <w:sectPr w:rsidR="00791B96" w:rsidSect="00791B96">
      <w:headerReference w:type="default" r:id="rId13"/>
      <w:footerReference w:type="default" r:id="rId14"/>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553C0" w14:textId="77777777" w:rsidR="007C667F" w:rsidRDefault="007C667F" w:rsidP="00A608DA">
      <w:pPr>
        <w:spacing w:line="240" w:lineRule="auto"/>
      </w:pPr>
      <w:r>
        <w:separator/>
      </w:r>
    </w:p>
  </w:endnote>
  <w:endnote w:type="continuationSeparator" w:id="0">
    <w:p w14:paraId="1CA47650" w14:textId="77777777" w:rsidR="007C667F" w:rsidRDefault="007C667F" w:rsidP="00A608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03847" w14:textId="1C3CCBFD" w:rsidR="000F241A" w:rsidRPr="000F241A" w:rsidRDefault="000F241A" w:rsidP="006C3B04">
    <w:pPr>
      <w:pStyle w:val="Fuzeile"/>
      <w:ind w:right="-569"/>
      <w:jc w:val="right"/>
    </w:pPr>
    <w:r>
      <w:fldChar w:fldCharType="begin"/>
    </w:r>
    <w:r>
      <w:instrText xml:space="preserve"> PAGE  \* Arabic  \* MERGEFORMAT </w:instrText>
    </w:r>
    <w:r>
      <w:fldChar w:fldCharType="separate"/>
    </w:r>
    <w:r w:rsidR="005A7721">
      <w:rPr>
        <w:noProof/>
      </w:rPr>
      <w:t>2</w:t>
    </w:r>
    <w:r>
      <w:fldChar w:fldCharType="end"/>
    </w:r>
    <w:r>
      <w:t xml:space="preserve"> </w:t>
    </w:r>
    <w:r w:rsidRPr="000F241A">
      <w:t xml:space="preserve">/ </w:t>
    </w:r>
    <w:fldSimple w:instr=" NUMPAGES   \* MERGEFORMAT ">
      <w:r w:rsidR="005A7721">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29A979" w14:textId="77777777" w:rsidR="007C667F" w:rsidRDefault="007C667F" w:rsidP="00A608DA">
      <w:pPr>
        <w:spacing w:line="240" w:lineRule="auto"/>
      </w:pPr>
      <w:r>
        <w:separator/>
      </w:r>
    </w:p>
  </w:footnote>
  <w:footnote w:type="continuationSeparator" w:id="0">
    <w:p w14:paraId="6D69DD03" w14:textId="77777777" w:rsidR="007C667F" w:rsidRDefault="007C667F" w:rsidP="00A608D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AD492" w14:textId="77777777" w:rsidR="00E94AB5" w:rsidRDefault="00E94AB5"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67F"/>
    <w:rsid w:val="00016E12"/>
    <w:rsid w:val="00022FC9"/>
    <w:rsid w:val="000519A0"/>
    <w:rsid w:val="000D612B"/>
    <w:rsid w:val="000F241A"/>
    <w:rsid w:val="000F7772"/>
    <w:rsid w:val="00180196"/>
    <w:rsid w:val="001C6B5D"/>
    <w:rsid w:val="001F1921"/>
    <w:rsid w:val="001F2249"/>
    <w:rsid w:val="00214963"/>
    <w:rsid w:val="00215FD3"/>
    <w:rsid w:val="00217BC3"/>
    <w:rsid w:val="00233E1B"/>
    <w:rsid w:val="002769A6"/>
    <w:rsid w:val="00282BA4"/>
    <w:rsid w:val="0028359C"/>
    <w:rsid w:val="002A2CBF"/>
    <w:rsid w:val="002A6F33"/>
    <w:rsid w:val="002C31BD"/>
    <w:rsid w:val="002C70E9"/>
    <w:rsid w:val="002F1396"/>
    <w:rsid w:val="002F2E41"/>
    <w:rsid w:val="002F34F2"/>
    <w:rsid w:val="00320B0F"/>
    <w:rsid w:val="00332DAF"/>
    <w:rsid w:val="003665BD"/>
    <w:rsid w:val="0037592B"/>
    <w:rsid w:val="00384DC4"/>
    <w:rsid w:val="003C37E2"/>
    <w:rsid w:val="003C7E86"/>
    <w:rsid w:val="003F4C80"/>
    <w:rsid w:val="0042353E"/>
    <w:rsid w:val="004400DB"/>
    <w:rsid w:val="0047115E"/>
    <w:rsid w:val="004871CD"/>
    <w:rsid w:val="0049288A"/>
    <w:rsid w:val="004B328D"/>
    <w:rsid w:val="004D14C9"/>
    <w:rsid w:val="004E608C"/>
    <w:rsid w:val="00520239"/>
    <w:rsid w:val="00527EC3"/>
    <w:rsid w:val="00535114"/>
    <w:rsid w:val="00573499"/>
    <w:rsid w:val="0057553E"/>
    <w:rsid w:val="005A7721"/>
    <w:rsid w:val="005A7F32"/>
    <w:rsid w:val="005B5077"/>
    <w:rsid w:val="005E2135"/>
    <w:rsid w:val="005F5712"/>
    <w:rsid w:val="00603417"/>
    <w:rsid w:val="00653DF0"/>
    <w:rsid w:val="00676A86"/>
    <w:rsid w:val="00690343"/>
    <w:rsid w:val="006A4244"/>
    <w:rsid w:val="006C3B04"/>
    <w:rsid w:val="006E264F"/>
    <w:rsid w:val="00700A0B"/>
    <w:rsid w:val="00721244"/>
    <w:rsid w:val="00734381"/>
    <w:rsid w:val="00791B96"/>
    <w:rsid w:val="007C667F"/>
    <w:rsid w:val="007D420C"/>
    <w:rsid w:val="0088593F"/>
    <w:rsid w:val="008A0B50"/>
    <w:rsid w:val="008B09D5"/>
    <w:rsid w:val="008C01CD"/>
    <w:rsid w:val="008D1C84"/>
    <w:rsid w:val="008E3B7B"/>
    <w:rsid w:val="00910E14"/>
    <w:rsid w:val="00963C9C"/>
    <w:rsid w:val="00982368"/>
    <w:rsid w:val="00984BD2"/>
    <w:rsid w:val="009E2AC8"/>
    <w:rsid w:val="00A028B4"/>
    <w:rsid w:val="00A03303"/>
    <w:rsid w:val="00A31C11"/>
    <w:rsid w:val="00A608DA"/>
    <w:rsid w:val="00A62DE9"/>
    <w:rsid w:val="00A66A03"/>
    <w:rsid w:val="00A80BC1"/>
    <w:rsid w:val="00AB4082"/>
    <w:rsid w:val="00B03DD0"/>
    <w:rsid w:val="00B226F8"/>
    <w:rsid w:val="00B444E9"/>
    <w:rsid w:val="00BD3947"/>
    <w:rsid w:val="00BF0719"/>
    <w:rsid w:val="00C0555C"/>
    <w:rsid w:val="00C05B1A"/>
    <w:rsid w:val="00C1268A"/>
    <w:rsid w:val="00C27895"/>
    <w:rsid w:val="00C40789"/>
    <w:rsid w:val="00C4304F"/>
    <w:rsid w:val="00C510CD"/>
    <w:rsid w:val="00CA5E4E"/>
    <w:rsid w:val="00D35933"/>
    <w:rsid w:val="00D47200"/>
    <w:rsid w:val="00D6629A"/>
    <w:rsid w:val="00D80438"/>
    <w:rsid w:val="00D851EB"/>
    <w:rsid w:val="00DB491C"/>
    <w:rsid w:val="00DD310F"/>
    <w:rsid w:val="00DF604A"/>
    <w:rsid w:val="00E109AE"/>
    <w:rsid w:val="00E45566"/>
    <w:rsid w:val="00E50BD3"/>
    <w:rsid w:val="00E63A83"/>
    <w:rsid w:val="00E67706"/>
    <w:rsid w:val="00E73C5F"/>
    <w:rsid w:val="00E94AB5"/>
    <w:rsid w:val="00E9777F"/>
    <w:rsid w:val="00EA2E5F"/>
    <w:rsid w:val="00ED6BAF"/>
    <w:rsid w:val="00EE06EE"/>
    <w:rsid w:val="00F10E0C"/>
    <w:rsid w:val="00F17E65"/>
    <w:rsid w:val="00F33134"/>
    <w:rsid w:val="00F93875"/>
    <w:rsid w:val="00FA248F"/>
    <w:rsid w:val="00FB397C"/>
    <w:rsid w:val="00FC3DEF"/>
    <w:rsid w:val="00FD14C5"/>
    <w:rsid w:val="00FD1FD3"/>
    <w:rsid w:val="00FD510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ABC8B05"/>
  <w15:chartTrackingRefBased/>
  <w15:docId w15:val="{B4C3F097-415B-42F7-ACE6-8CDFDEDD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UnresolvedMention">
    <w:name w:val="Unresolved Mention"/>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semiHidden/>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9137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euz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834"/>
    <w:rsid w:val="00350194"/>
    <w:rsid w:val="00367CB5"/>
    <w:rsid w:val="005C0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purl.org/dc/terms/"/>
    <ds:schemaRef ds:uri="http://schemas.openxmlformats.org/package/2006/metadata/core-properties"/>
    <ds:schemaRef ds:uri="32ff4a2e-8a75-4a80-b195-a6d2dce0186e"/>
    <ds:schemaRef ds:uri="http://schemas.microsoft.com/office/2006/documentManagement/types"/>
    <ds:schemaRef ds:uri="http://schemas.microsoft.com/office/infopath/2007/PartnerControls"/>
    <ds:schemaRef ds:uri="http://purl.org/dc/elements/1.1/"/>
    <ds:schemaRef ds:uri="http://schemas.microsoft.com/office/2006/metadata/properties"/>
    <ds:schemaRef ds:uri="390a5cfb-4291-4e0f-b70f-48f275bab944"/>
    <ds:schemaRef ds:uri="http://www.w3.org/XML/1998/namespace"/>
    <ds:schemaRef ds:uri="http://purl.org/dc/dcmitype/"/>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BB10BC-76B6-4D50-AE7C-A5F93A461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2670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Schili, Martina</dc:creator>
  <cp:keywords/>
  <dc:description/>
  <cp:lastModifiedBy>Schili, Martina</cp:lastModifiedBy>
  <cp:revision>3</cp:revision>
  <cp:lastPrinted>2019-07-19T20:29:00Z</cp:lastPrinted>
  <dcterms:created xsi:type="dcterms:W3CDTF">2020-11-03T06:40:00Z</dcterms:created>
  <dcterms:modified xsi:type="dcterms:W3CDTF">2020-11-03T06:42:00Z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