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6E5E48" w:rsidRDefault="00332DAF" w:rsidP="007D420C">
      <w:pPr>
        <w:pStyle w:val="berschrift1"/>
        <w:rPr/>
        <w:bidi w:val="0"/>
      </w:pPr>
      <w:r>
        <w:rPr>
          <w:lang w:val="en-us"/>
          <w:b w:val="1"/>
          <w:bCs w:val="1"/>
          <w:i w:val="0"/>
          <w:iCs w:val="0"/>
          <w:u w:val="none"/>
          <w:vertAlign w:val="baseline"/>
          <w:rtl w:val="0"/>
        </w:rPr>
        <w:t xml:space="preserve">Press Release</w:t>
      </w:r>
    </w:p>
    <w:p w14:paraId="77014287" w14:textId="77777777" w:rsidR="006E264F" w:rsidRPr="006E5E48" w:rsidRDefault="006E264F" w:rsidP="006E264F">
      <w:pPr>
        <w:rPr/>
      </w:pPr>
    </w:p>
    <w:p w14:paraId="4D2A6885" w14:textId="77777777" w:rsidR="00D3378A" w:rsidRPr="006E5E48" w:rsidRDefault="00D3378A" w:rsidP="006E264F">
      <w:pPr>
        <w:pStyle w:val="berschrift1"/>
        <w:rPr>
          <w:highlight w:val="yellow"/>
        </w:rPr>
      </w:pPr>
    </w:p>
    <w:p w14:paraId="019B9876" w14:textId="6D091135" w:rsidR="00B226F8" w:rsidRPr="0096281A" w:rsidRDefault="00D3378A" w:rsidP="006E264F">
      <w:pPr>
        <w:pStyle w:val="berschrift1"/>
        <w:rPr/>
        <w:bidi w:val="0"/>
      </w:pPr>
      <w:r>
        <w:rPr>
          <w:lang w:val="en-us"/>
          <w:b w:val="1"/>
          <w:bCs w:val="1"/>
          <w:i w:val="0"/>
          <w:iCs w:val="0"/>
          <w:u w:val="none"/>
          <w:vertAlign w:val="baseline"/>
          <w:rtl w:val="0"/>
        </w:rPr>
        <w:t xml:space="preserve">Leuze Experience Days in April: "Moving packaging forward"</w:t>
      </w:r>
    </w:p>
    <w:p w14:paraId="49349A91" w14:textId="2BC9CB6F" w:rsidR="00332DAF" w:rsidRPr="007D420C" w:rsidRDefault="00D3378A" w:rsidP="00FC3DEF">
      <w:pPr>
        <w:pStyle w:val="Einleitung"/>
        <w:bidi w:val="0"/>
      </w:pPr>
      <w:r>
        <w:rPr>
          <w:lang w:val="en-us"/>
          <w:b w:val="0"/>
          <w:bCs w:val="0"/>
          <w:i w:val="0"/>
          <w:iCs w:val="0"/>
          <w:u w:val="none"/>
          <w:vertAlign w:val="baseline"/>
          <w:rtl w:val="0"/>
        </w:rPr>
        <w:t xml:space="preserve">From April 27–29, Leuze is once again inviting customers to its virtual "Leuze Experience Days." This time the focus is on issues related to the packaging industry: on the company’s new platform and through webinars, Leuze will be demonstrating innovations and highlights concerning packaging applications to its customers.</w:t>
      </w:r>
    </w:p>
    <w:p w14:paraId="68B25B12" w14:textId="6F12BDE0" w:rsidR="00151794" w:rsidRDefault="007C667F" w:rsidP="00A03303">
      <w:pPr>
        <w:bidi w:val="0"/>
      </w:pPr>
      <w:r>
        <w:rPr>
          <w:lang w:val="en-us"/>
          <w:b w:val="0"/>
          <w:bCs w:val="0"/>
          <w:i w:val="1"/>
          <w:iCs w:val="1"/>
          <w:u w:val="none"/>
          <w:vertAlign w:val="baseline"/>
          <w:rtl w:val="0"/>
        </w:rPr>
        <w:t xml:space="preserve">Owen, April 9, 2021</w:t>
      </w:r>
      <w:r>
        <w:rPr>
          <w:lang w:val="en-us"/>
          <w:b w:val="0"/>
          <w:bCs w:val="0"/>
          <w:i w:val="0"/>
          <w:iCs w:val="0"/>
          <w:u w:val="none"/>
          <w:vertAlign w:val="baseline"/>
          <w:rtl w:val="0"/>
        </w:rPr>
        <w:t xml:space="preserve"> – To stay in touch with customers during the Covid-19 pandemic and to ensure their success in a constantly evolving industry, Leuze is inviting its customers to the latest edition of its "Leuze Experience Days." "After the positive feedback we received from our customers on our first ‘Leuze Experience Days’ at the end of last year, we will continue this format in 2021 and will once again offer you a glimpse of the latest happenings at Leuze at the end of April," explains Salvatore Buccheri, Managing Director of Sales Germany and Vice President Europe at Leuze. </w:t>
      </w:r>
    </w:p>
    <w:p w14:paraId="17438343" w14:textId="77777777" w:rsidR="00151794" w:rsidRDefault="00151794" w:rsidP="00A03303"/>
    <w:p w14:paraId="1D5C926B" w14:textId="5E23EFFC" w:rsidR="00151794" w:rsidRPr="00151794" w:rsidRDefault="00151794" w:rsidP="00A03303">
      <w:pPr>
        <w:rPr>
          <w:b/>
        </w:rPr>
        <w:bidi w:val="0"/>
      </w:pPr>
      <w:r>
        <w:rPr>
          <w:lang w:val="en-us"/>
          <w:b w:val="1"/>
          <w:bCs w:val="1"/>
          <w:i w:val="0"/>
          <w:iCs w:val="0"/>
          <w:u w:val="none"/>
          <w:vertAlign w:val="baseline"/>
          <w:rtl w:val="0"/>
        </w:rPr>
        <w:t xml:space="preserve">Focus on packaging industry</w:t>
      </w:r>
    </w:p>
    <w:p w14:paraId="288EAC85" w14:textId="3E343A91" w:rsidR="00293210" w:rsidRDefault="008F7934" w:rsidP="006C663D">
      <w:pPr>
        <w:bidi w:val="0"/>
      </w:pPr>
      <w:r>
        <w:rPr>
          <w:lang w:val="en-us"/>
          <w:b w:val="0"/>
          <w:bCs w:val="0"/>
          <w:i w:val="0"/>
          <w:iCs w:val="0"/>
          <w:u w:val="none"/>
          <w:vertAlign w:val="baseline"/>
          <w:rtl w:val="0"/>
        </w:rPr>
        <w:t xml:space="preserve">On the new digital platform, the Sensor People are offering customers an opportunity to attend expert lectures and product presentations. This time around it’s all about the packaging industry. It will be demonstrated how access guarding on material handover stations and multi-track transfer stations can be implemented reliably. The current trends and valid standards in the packaging industry will also be addressed. The company will further be presenting its latest product innovations. Among them is the new GSX14E ultrasonic light combined fork sensor designed specifically for labeling machines, as well as the new reference diffuse sensor DRT 25C, which is based on the Contrast Adaptive Teach (CAT) technology for horizontal packaging machines. </w:t>
      </w:r>
    </w:p>
    <w:p w14:paraId="7AB0DC7B" w14:textId="5A08D913" w:rsidR="00293210" w:rsidRDefault="00293210" w:rsidP="006C663D"/>
    <w:p w14:paraId="07DF5113" w14:textId="7FD653ED" w:rsidR="00293210" w:rsidRDefault="00293210" w:rsidP="006C663D">
      <w:pPr>
        <w:bidi w:val="0"/>
      </w:pPr>
      <w:r>
        <w:rPr>
          <w:lang w:val="en-us"/>
          <w:b w:val="0"/>
          <w:bCs w:val="0"/>
          <w:i w:val="0"/>
          <w:iCs w:val="0"/>
          <w:u w:val="none"/>
          <w:vertAlign w:val="baseline"/>
          <w:rtl w:val="0"/>
        </w:rPr>
        <w:t xml:space="preserve">www.leuze.com/events</w:t>
      </w:r>
    </w:p>
    <w:p w14:paraId="3E597190" w14:textId="72051599" w:rsidR="00293210" w:rsidRDefault="00293210" w:rsidP="006C663D"/>
    <w:p w14:paraId="481A8F9C" w14:textId="77777777" w:rsidR="00C234DC" w:rsidRDefault="00C234DC" w:rsidP="006C663D"/>
    <w:p w14:paraId="04E58F32" w14:textId="7A2533DF" w:rsidR="000D612B" w:rsidRDefault="000D612B" w:rsidP="000D612B">
      <w:pPr>
        <w:bidi w:val="0"/>
      </w:pPr>
      <w:r>
        <w:rPr>
          <w:lang w:val="en-us"/>
          <w:b w:val="0"/>
          <w:bCs w:val="0"/>
          <w:i w:val="0"/>
          <w:iCs w:val="0"/>
          <w:u w:val="none"/>
          <w:vertAlign w:val="baseline"/>
          <w:rtl w:val="0"/>
        </w:rPr>
        <w:t xml:space="preserve">Characters: 1,726</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A file copy is requested.</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Further interviews gladly arranged on request.</w:t>
      </w:r>
    </w:p>
    <w:p w14:paraId="75B33053" w14:textId="77777777" w:rsidR="00ED6BAF" w:rsidRDefault="00ED6BAF" w:rsidP="000D612B"/>
    <w:p w14:paraId="7651E512" w14:textId="77777777" w:rsidR="00ED6BAF" w:rsidRDefault="00ED6BAF" w:rsidP="00ED6BAF"/>
    <w:bookmarkEnd w:id="0"/>
    <w:p w14:paraId="3ECDECBC" w14:textId="77777777" w:rsidR="00ED6BAF" w:rsidRDefault="00ED6BAF" w:rsidP="00ED6BAF"/>
    <w:p w14:paraId="01A0CDF8" w14:textId="77777777" w:rsidR="00293210" w:rsidRDefault="00293210">
      <w:pPr>
        <w:spacing w:after="160" w:line="259" w:lineRule="auto"/>
        <w:rPr>
          <w:b/>
          <w:bCs/>
        </w:rPr>
        <w:bidi w:val="0"/>
      </w:pPr>
      <w:r>
        <w:rPr>
          <w:lang w:val="en-us"/>
          <w:b w:val="0"/>
          <w:bCs w:val="0"/>
          <w:i w:val="0"/>
          <w:iCs w:val="0"/>
          <w:u w:val="none"/>
          <w:vertAlign w:val="baseline"/>
          <w:rtl w:val="0"/>
        </w:rPr>
        <w:br w:type="page"/>
      </w:r>
    </w:p>
    <w:p w14:paraId="7CFFB23F" w14:textId="00F2E751" w:rsidR="00E94AB5" w:rsidRDefault="00332DAF" w:rsidP="00676A86">
      <w:pPr>
        <w:pStyle w:val="berschrift2"/>
        <w:bidi w:val="0"/>
      </w:pPr>
      <w:r>
        <w:rPr>
          <w:lang w:val="en-us"/>
          <w:b w:val="1"/>
          <w:bCs w:val="1"/>
          <w:i w:val="0"/>
          <w:iCs w:val="0"/>
          <w:u w:val="none"/>
          <w:vertAlign w:val="baseline"/>
          <w:rtl w:val="0"/>
        </w:rPr>
        <w:t xml:space="preserve">Pictures</w:t>
      </w:r>
    </w:p>
    <w:p w14:paraId="7211521E" w14:textId="77777777" w:rsidR="00C4304F" w:rsidRPr="00C4304F" w:rsidRDefault="00C4304F" w:rsidP="00C4304F"/>
    <w:p w14:paraId="438FB8EA" w14:textId="5BDC439B" w:rsidR="00982368" w:rsidRDefault="00C234DC" w:rsidP="00AB4082">
      <w:pPr>
        <w:bidi w:val="0"/>
      </w:pPr>
      <w:r>
        <w:rPr>
          <w:noProof/>
          <w:lang w:val="en-us"/>
          <w:b w:val="0"/>
          <w:bCs w:val="0"/>
          <w:i w:val="0"/>
          <w:iCs w:val="0"/>
          <w:u w:val="none"/>
          <w:vertAlign w:val="baseline"/>
          <w:rtl w:val="0"/>
        </w:rPr>
        <w:drawing>
          <wp:inline distT="0" distB="0" distL="0" distR="0" wp14:anchorId="2C1A7F15" wp14:editId="7D0106A9">
            <wp:extent cx="2912260" cy="16383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uze_Header_Keyvisual_1920x108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16697" cy="1640796"/>
                    </a:xfrm>
                    <a:prstGeom prst="rect">
                      <a:avLst/>
                    </a:prstGeom>
                  </pic:spPr>
                </pic:pic>
              </a:graphicData>
            </a:graphic>
          </wp:inline>
        </w:drawing>
      </w:r>
    </w:p>
    <w:p w14:paraId="7BB5C4A4" w14:textId="1A2C2977" w:rsidR="00910E14" w:rsidRDefault="00BD3947" w:rsidP="00BD3947">
      <w:pPr>
        <w:pStyle w:val="Beschriftung"/>
        <w:bidi w:val="0"/>
      </w:pPr>
      <w:r>
        <w:rPr>
          <w:lang w:val="en-us"/>
          <w:b w:val="0"/>
          <w:bCs w:val="0"/>
          <w:i w:val="0"/>
          <w:iCs w:val="0"/>
          <w:u w:val="none"/>
          <w:vertAlign w:val="baseline"/>
          <w:rtl w:val="0"/>
        </w:rPr>
        <w:t xml:space="preserve">Image 1: The motto of Leuze Experience Days from April 27–29, 2021: Moving packaging forward.</w:t>
      </w:r>
    </w:p>
    <w:p w14:paraId="3F051FD1" w14:textId="3D56C109" w:rsidR="00C234DC" w:rsidRDefault="00C234DC" w:rsidP="00C234DC"/>
    <w:p w14:paraId="44384A7D" w14:textId="4A01918A" w:rsidR="00C234DC" w:rsidRDefault="00C234DC" w:rsidP="00C234DC">
      <w:pPr>
        <w:bidi w:val="0"/>
      </w:pPr>
      <w:r>
        <w:rPr>
          <w:noProof/>
          <w:lang w:val="en-us"/>
          <w:b w:val="0"/>
          <w:bCs w:val="0"/>
          <w:i w:val="0"/>
          <w:iCs w:val="0"/>
          <w:u w:val="none"/>
          <w:vertAlign w:val="baseline"/>
          <w:rtl w:val="0"/>
        </w:rPr>
        <w:drawing>
          <wp:inline distT="0" distB="0" distL="0" distR="0" wp14:anchorId="0DB81BA0" wp14:editId="5B96AAEF">
            <wp:extent cx="2912110" cy="1820069"/>
            <wp:effectExtent l="0" t="0" r="254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uze_Online_Konferenz_Packaging_960x6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6101" cy="1822563"/>
                    </a:xfrm>
                    <a:prstGeom prst="rect">
                      <a:avLst/>
                    </a:prstGeom>
                  </pic:spPr>
                </pic:pic>
              </a:graphicData>
            </a:graphic>
          </wp:inline>
        </w:drawing>
      </w:r>
    </w:p>
    <w:p w14:paraId="393934F9" w14:textId="168330A8" w:rsidR="00C234DC" w:rsidRDefault="00C234DC" w:rsidP="00C234DC"/>
    <w:p w14:paraId="41EE4F75" w14:textId="25B6C9FB" w:rsidR="00C234DC" w:rsidRPr="00C234DC" w:rsidRDefault="00C234DC" w:rsidP="00C234DC">
      <w:pPr>
        <w:pStyle w:val="Beschriftung"/>
        <w:bidi w:val="0"/>
      </w:pPr>
      <w:r>
        <w:rPr>
          <w:lang w:val="en-us"/>
          <w:b w:val="0"/>
          <w:bCs w:val="0"/>
          <w:i w:val="0"/>
          <w:iCs w:val="0"/>
          <w:u w:val="none"/>
          <w:vertAlign w:val="baseline"/>
          <w:rtl w:val="0"/>
        </w:rPr>
        <w:t xml:space="preserve">Image 2: Leuze offers a glimpse of its virtual Leuze Experience platform.</w:t>
      </w:r>
    </w:p>
    <w:p w14:paraId="3B3F3ADF" w14:textId="7C46B50F" w:rsidR="00D3378A" w:rsidRDefault="00D3378A" w:rsidP="00D3378A"/>
    <w:p w14:paraId="38659A0F" w14:textId="77777777" w:rsidR="00BD3947" w:rsidRDefault="00BD3947" w:rsidP="00BD3947"/>
    <w:p w14:paraId="2CD411E2" w14:textId="77777777" w:rsidR="00BD3947" w:rsidRDefault="00BD3947" w:rsidP="00BD3947"/>
    <w:p w14:paraId="5EBEDC2C" w14:textId="77777777" w:rsidR="00BD3947" w:rsidRDefault="00BD3947" w:rsidP="00BD3947"/>
    <w:p w14:paraId="09B8C692" w14:textId="5BA7C973" w:rsidR="00C4304F" w:rsidRDefault="00C4304F" w:rsidP="00BD3947"/>
    <w:p w14:paraId="1215B7EB" w14:textId="77777777" w:rsidR="00BD3947" w:rsidRPr="00BD3947" w:rsidRDefault="00BD3947" w:rsidP="00BD3947"/>
    <w:p w14:paraId="1DB11C5D" w14:textId="50029C4E" w:rsidR="00791B96" w:rsidRDefault="007D0D79" w:rsidP="00C234DC">
      <w:pPr>
        <w:bidi w:val="0"/>
      </w:pPr>
      <w:sdt>
        <w:sdtPr>
          <w:rPr>
            <w:i/>
            <w:rFonts w:hAnsi="Arial" w:ascii="Arial"/>
          </w:rPr>
          <w:id w:val="-2005272561"/>
          <w:lock w:val="sdtLocked"/>
          <w:placeholder>
            <w:docPart w:val="64501520DBE046A39E896041801C1B7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Fonts w:hAnsi="Arial" w:ascii="Arial"/>
          </w:rPr>
          <w:id w:val="1263038030"/>
          <w:placeholder>
            <w:docPart w:val="0FDE7F44701B4370974C78A33B8A0E2B"/>
          </w:placeholder>
        </w:sdtPr>
        <w:sdtEndPr/>
        <w:sdtContent>
          <w:r>
            <w:rPr>
              <w:noProof/>
              <w:rFonts w:ascii="Arial" w:hAnsi="Arial"/>
              <w:lang w:val="en-us"/>
              <w:b w:val="0"/>
              <w:bCs w:val="0"/>
              <w:i w:val="0"/>
              <w:iCs w:val="0"/>
              <w:u w:val="none"/>
              <w:vertAlign w:val="baseline"/>
              <w:rtl w:val="0"/>
            </w:rPr>
            <mc:AlternateContent>
              <mc:Choice Requires="wps">
                <w:drawing>
                  <wp:anchor distT="0" distB="0" distL="114300" distR="114300" simplePos="0" relativeHeight="251661312"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984BD2" w:rsidRDefault="00984BD2"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984BD2" w:rsidRDefault="00984BD2"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Pr>
          <w:rFonts w:ascii="Arial" w:hAnsi="Arial"/>
          <w:szCs w:val="18"/>
          <w:lang w:val="en-us"/>
          <w:b w:val="0"/>
          <w:bCs w:val="0"/>
          <w:i w:val="1"/>
          <w:iCs w:val="1"/>
          <w:u w:val="none"/>
          <w:vertAlign w:val="baseline"/>
          <w:rtl w:val="0"/>
        </w:rPr>
        <w:t xml:space="preserve">With curiosity and determination, the Sensor People from Leuze have been forerunners for innovations and technological milestones in industrial automation for more than 50 years. </w:t>
      </w:r>
      <w:r>
        <w:rPr>
          <w:rFonts w:ascii="Arial" w:hAnsi="Arial"/>
          <w:szCs w:val="18"/>
          <w:lang w:val="en-us"/>
          <w:b w:val="0"/>
          <w:bCs w:val="0"/>
          <w:i w:val="1"/>
          <w:iCs w:val="1"/>
          <w:u w:val="none"/>
          <w:vertAlign w:val="baseline"/>
          <w:rtl w:val="0"/>
        </w:rPr>
        <w:t xml:space="preserve">They are driven by the success of their customers. </w:t>
      </w:r>
      <w:r>
        <w:rPr>
          <w:rFonts w:ascii="Arial" w:hAnsi="Arial"/>
          <w:szCs w:val="18"/>
          <w:lang w:val="en-us"/>
          <w:b w:val="0"/>
          <w:bCs w:val="0"/>
          <w:i w:val="1"/>
          <w:iCs w:val="1"/>
          <w:u w:val="none"/>
          <w:vertAlign w:val="baseline"/>
          <w:rtl w:val="0"/>
        </w:rPr>
        <w:t xml:space="preserve">Yesterday. </w:t>
      </w:r>
      <w:r>
        <w:rPr>
          <w:rFonts w:ascii="Arial" w:hAnsi="Arial"/>
          <w:szCs w:val="18"/>
          <w:lang w:val="en-us"/>
          <w:b w:val="0"/>
          <w:bCs w:val="0"/>
          <w:i w:val="1"/>
          <w:iCs w:val="1"/>
          <w:u w:val="none"/>
          <w:vertAlign w:val="baseline"/>
          <w:rtl w:val="0"/>
        </w:rPr>
        <w:t xml:space="preserve">Today. </w:t>
      </w:r>
      <w:r>
        <w:rPr>
          <w:rFonts w:ascii="Arial" w:hAnsi="Arial"/>
          <w:szCs w:val="18"/>
          <w:lang w:val="en-us"/>
          <w:b w:val="0"/>
          <w:bCs w:val="0"/>
          <w:i w:val="1"/>
          <w:iCs w:val="1"/>
          <w:u w:val="none"/>
          <w:vertAlign w:val="baseline"/>
          <w:rtl w:val="0"/>
        </w:rPr>
        <w:t xml:space="preserve">Tomorrow. </w:t>
      </w:r>
      <w:r>
        <w:rPr>
          <w:rFonts w:ascii="Arial" w:hAnsi="Arial"/>
          <w:szCs w:val="18"/>
          <w:lang w:val="en-us"/>
          <w:b w:val="0"/>
          <w:bCs w:val="0"/>
          <w:i w:val="1"/>
          <w:iCs w:val="1"/>
          <w:u w:val="none"/>
          <w:vertAlign w:val="baseline"/>
          <w:rtl w:val="0"/>
        </w:rPr>
        <w:t xml:space="preserve">The technology leader’s high-tech product range includes a number of different sensors for the field of automation technology. </w:t>
      </w:r>
      <w:r>
        <w:rPr>
          <w:rFonts w:ascii="Arial" w:hAnsi="Arial"/>
          <w:szCs w:val="18"/>
          <w:lang w:val="en-us"/>
          <w:b w:val="0"/>
          <w:bCs w:val="0"/>
          <w:i w:val="1"/>
          <w:iCs w:val="1"/>
          <w:u w:val="none"/>
          <w:vertAlign w:val="baseline"/>
          <w:rtl w:val="0"/>
        </w:rPr>
        <w:t xml:space="preserve">Among these are switching and measuring sensors, identification systems, and data transmission and image processing solutions. </w:t>
      </w:r>
      <w:r>
        <w:rPr>
          <w:rFonts w:ascii="Arial" w:hAnsi="Arial"/>
          <w:szCs w:val="18"/>
          <w:lang w:val="en-us"/>
          <w:b w:val="0"/>
          <w:bCs w:val="0"/>
          <w:i w:val="1"/>
          <w:iCs w:val="1"/>
          <w:u w:val="none"/>
          <w:vertAlign w:val="baseline"/>
          <w:rtl w:val="0"/>
        </w:rPr>
        <w:t xml:space="preserve">As a Safety Expert, Leuze is also focused on components, services and solutions for safety at work. </w:t>
      </w:r>
      <w:r>
        <w:rPr>
          <w:rFonts w:ascii="Arial" w:hAnsi="Arial"/>
          <w:szCs w:val="18"/>
          <w:lang w:val="en-us"/>
          <w:b w:val="0"/>
          <w:bCs w:val="0"/>
          <w:i w:val="1"/>
          <w:iCs w:val="1"/>
          <w:u w:val="none"/>
          <w:vertAlign w:val="baseline"/>
          <w:rtl w:val="0"/>
        </w:rPr>
        <w:t xml:space="preserve">Leuze concentrates on its core industries, in which the Sensor People have extensive, specific application know-how and many years of experience. </w:t>
      </w:r>
      <w:r>
        <w:rPr>
          <w:rFonts w:ascii="Arial" w:hAnsi="Arial"/>
          <w:szCs w:val="18"/>
          <w:lang w:val="en-us"/>
          <w:b w:val="0"/>
          <w:bCs w:val="0"/>
          <w:i w:val="1"/>
          <w:iCs w:val="1"/>
          <w:u w:val="none"/>
          <w:vertAlign w:val="baseline"/>
          <w:rtl w:val="0"/>
        </w:rPr>
        <w:t xml:space="preserve">These include intralogistics and the packaging industry, machine tools, the automotive industry as well as laboratory automation. </w:t>
      </w:r>
      <w:r>
        <w:rPr>
          <w:rFonts w:ascii="Arial" w:hAnsi="Arial"/>
          <w:szCs w:val="18"/>
          <w:lang w:val="en-us"/>
          <w:b w:val="0"/>
          <w:bCs w:val="0"/>
          <w:i w:val="1"/>
          <w:iCs w:val="1"/>
          <w:u w:val="none"/>
          <w:vertAlign w:val="baseline"/>
          <w:rtl w:val="0"/>
        </w:rPr>
        <w:t xml:space="preserve">Leuze was founded in 1963, headquartered in Owen/Teck in Southern Germany. </w:t>
      </w:r>
      <w:r>
        <w:rPr>
          <w:rFonts w:ascii="Arial" w:hAnsi="Arial"/>
          <w:szCs w:val="18"/>
          <w:lang w:val="en-us"/>
          <w:b w:val="0"/>
          <w:bCs w:val="0"/>
          <w:i w:val="1"/>
          <w:iCs w:val="1"/>
          <w:u w:val="none"/>
          <w:vertAlign w:val="baseline"/>
          <w:rtl w:val="0"/>
        </w:rPr>
        <w:t xml:space="preserve">Today there are more than 1200 Sensor People around the world who are working with determination and passion for progress and transformation to make their customers successful in a constantly changing industry. </w:t>
      </w:r>
      <w:r>
        <w:rPr>
          <w:rFonts w:ascii="Arial" w:hAnsi="Arial"/>
          <w:szCs w:val="18"/>
          <w:lang w:val="en-us"/>
          <w:b w:val="0"/>
          <w:bCs w:val="0"/>
          <w:i w:val="1"/>
          <w:iCs w:val="1"/>
          <w:u w:val="none"/>
          <w:vertAlign w:val="baseline"/>
          <w:rtl w:val="0"/>
        </w:rPr>
        <w:t xml:space="preserve">Regardless of whether in the technological competence centers or in one of the 21 sales companies, supported by more than 40 international distributors. </w:t>
      </w:r>
      <w:hyperlink r:id="rId13" w:history="1">
        <w:r>
          <w:rPr>
            <w:rStyle w:val="Hyperlink"/>
            <w:rFonts w:ascii="Arial" w:cs="Arial" w:hAnsi="Arial"/>
            <w:szCs w:val="18"/>
            <w:lang w:val="en-us"/>
            <w:b w:val="0"/>
            <w:bCs w:val="0"/>
            <w:i w:val="0"/>
            <w:iCs w:val="0"/>
            <w:u w:val="single"/>
            <w:vertAlign w:val="baseline"/>
            <w:rtl w:val="0"/>
          </w:rPr>
          <w:t xml:space="preserve">www.leuze.com</w:t>
        </w:r>
      </w:hyperlink>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18477AE6" w:rsidR="000F241A" w:rsidRPr="000F241A" w:rsidRDefault="000F241A" w:rsidP="006C3B04">
    <w:pPr>
      <w:pStyle w:val="Fuzeile"/>
      <w:ind w:right="-569"/>
      <w:jc w:val="right"/>
      <w:bidi w:val="0"/>
    </w:pP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PAGE  \* Arabic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1</w:t>
    </w:r>
    <w:r>
      <w:rPr>
        <w:lang w:val="en-us"/>
        <w:b w:val="0"/>
        <w:bCs w:val="0"/>
        <w:i w:val="0"/>
        <w:iCs w:val="0"/>
        <w:u w:val="none"/>
        <w:vertAlign w:val="baseline"/>
        <w:rtl w:val="0"/>
      </w:rPr>
      <w:fldChar w:fldCharType="end"/>
    </w:r>
    <w:r>
      <w:rPr>
        <w:lang w:val="en-us"/>
        <w:b w:val="0"/>
        <w:bCs w:val="0"/>
        <w:i w:val="0"/>
        <w:iCs w:val="0"/>
        <w:u w:val="none"/>
        <w:vertAlign w:val="baseline"/>
        <w:rtl w:val="0"/>
      </w:rPr>
      <w:t xml:space="preserve"> / </w:t>
    </w:r>
    <w:r>
      <w:rPr>
        <w:lang w:val="en-us"/>
        <w:b w:val="0"/>
        <w:bCs w:val="0"/>
        <w:i w:val="0"/>
        <w:iCs w:val="0"/>
        <w:u w:val="none"/>
        <w:vertAlign w:val="baseline"/>
        <w:rtl w:val="0"/>
      </w:rPr>
      <w:fldChar w:fldCharType="begin"/>
    </w:r>
    <w:r>
      <w:rPr>
        <w:lang w:val="en-us"/>
        <w:b w:val="0"/>
        <w:bCs w:val="0"/>
        <w:i w:val="0"/>
        <w:iCs w:val="0"/>
        <w:u w:val="none"/>
        <w:vertAlign w:val="baseline"/>
        <w:rtl w:val="0"/>
      </w:rPr>
      <w:instrText xml:space="preserve"> NUMPAGES   \* MERGEFORMAT </w:instrText>
    </w:r>
    <w:r>
      <w:rPr>
        <w:lang w:val="en-us"/>
        <w:b w:val="0"/>
        <w:bCs w:val="0"/>
        <w:i w:val="0"/>
        <w:iCs w:val="0"/>
        <w:u w:val="none"/>
        <w:vertAlign w:val="baseline"/>
        <w:rtl w:val="0"/>
      </w:rPr>
      <w:fldChar w:fldCharType="separate"/>
    </w:r>
    <w:r>
      <w:rPr>
        <w:noProof/>
        <w:lang w:val="en-us"/>
        <w:b w:val="0"/>
        <w:bCs w:val="0"/>
        <w:i w:val="0"/>
        <w:iCs w:val="0"/>
        <w:u w:val="none"/>
        <w:vertAlign w:val="baseline"/>
        <w:rtl w:val="0"/>
      </w:rPr>
      <w:t xml:space="preserve">2</w:t>
    </w:r>
    <w:r>
      <w:rPr>
        <w:noProof/>
        <w:lang w:val="en-us"/>
        <w:b w:val="0"/>
        <w:bCs w:val="0"/>
        <w:i w:val="0"/>
        <w:iCs w:val="0"/>
        <w:u w:val="none"/>
        <w:vertAlign w:val="baseline"/>
        <w:rtl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bidi w:val="0"/>
    </w:pPr>
    <w:r>
      <w:rPr>
        <w:noProof/>
        <w:lang w:val="en-us"/>
        <w:b w:val="0"/>
        <w:bCs w:val="0"/>
        <w:i w:val="0"/>
        <w:iCs w:val="0"/>
        <w:u w:val="none"/>
        <w:vertAlign w:val="baseline"/>
        <w:rtl w:val="0"/>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b w:val="0"/>
        <w:bCs w:val="0"/>
        <w:i w:val="0"/>
        <w:iCs w:val="0"/>
        <w:u w:val="none"/>
        <w:vertAlign w:val="baseline"/>
        <w:rtl w:val="0"/>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D612B"/>
    <w:rsid w:val="000F241A"/>
    <w:rsid w:val="000F5697"/>
    <w:rsid w:val="000F7772"/>
    <w:rsid w:val="00151794"/>
    <w:rsid w:val="00180196"/>
    <w:rsid w:val="001C6B5D"/>
    <w:rsid w:val="001F2249"/>
    <w:rsid w:val="00215FD3"/>
    <w:rsid w:val="00217BC3"/>
    <w:rsid w:val="00233E1B"/>
    <w:rsid w:val="002769A6"/>
    <w:rsid w:val="00282BA4"/>
    <w:rsid w:val="0028359C"/>
    <w:rsid w:val="00293210"/>
    <w:rsid w:val="002A2CBF"/>
    <w:rsid w:val="002A6F33"/>
    <w:rsid w:val="002C31BD"/>
    <w:rsid w:val="002C4EAD"/>
    <w:rsid w:val="002C70E9"/>
    <w:rsid w:val="002F2E41"/>
    <w:rsid w:val="002F34F2"/>
    <w:rsid w:val="0031588B"/>
    <w:rsid w:val="00320B0F"/>
    <w:rsid w:val="00332DAF"/>
    <w:rsid w:val="0037592B"/>
    <w:rsid w:val="00384DC4"/>
    <w:rsid w:val="003B071A"/>
    <w:rsid w:val="003C37E2"/>
    <w:rsid w:val="003C7E86"/>
    <w:rsid w:val="003F4C80"/>
    <w:rsid w:val="0047115E"/>
    <w:rsid w:val="00484091"/>
    <w:rsid w:val="004871CD"/>
    <w:rsid w:val="0049288A"/>
    <w:rsid w:val="004B4A15"/>
    <w:rsid w:val="004E608C"/>
    <w:rsid w:val="00520239"/>
    <w:rsid w:val="00527EC3"/>
    <w:rsid w:val="005415C4"/>
    <w:rsid w:val="00573499"/>
    <w:rsid w:val="005A7F32"/>
    <w:rsid w:val="005E2135"/>
    <w:rsid w:val="005F5712"/>
    <w:rsid w:val="00603417"/>
    <w:rsid w:val="006459BD"/>
    <w:rsid w:val="00653DF0"/>
    <w:rsid w:val="00671947"/>
    <w:rsid w:val="00676A86"/>
    <w:rsid w:val="00690343"/>
    <w:rsid w:val="006A4244"/>
    <w:rsid w:val="006C3B04"/>
    <w:rsid w:val="006C663D"/>
    <w:rsid w:val="006E264F"/>
    <w:rsid w:val="006E5E48"/>
    <w:rsid w:val="00734381"/>
    <w:rsid w:val="00736F87"/>
    <w:rsid w:val="00791B96"/>
    <w:rsid w:val="007C6117"/>
    <w:rsid w:val="007C667F"/>
    <w:rsid w:val="007D0D79"/>
    <w:rsid w:val="007D420C"/>
    <w:rsid w:val="007D6C0F"/>
    <w:rsid w:val="0088593F"/>
    <w:rsid w:val="008A0B50"/>
    <w:rsid w:val="008B09D5"/>
    <w:rsid w:val="008C01CD"/>
    <w:rsid w:val="008D1C84"/>
    <w:rsid w:val="008E3B7B"/>
    <w:rsid w:val="008F7934"/>
    <w:rsid w:val="00910E14"/>
    <w:rsid w:val="0096281A"/>
    <w:rsid w:val="00963C9C"/>
    <w:rsid w:val="00982368"/>
    <w:rsid w:val="00984BD2"/>
    <w:rsid w:val="009E2AC8"/>
    <w:rsid w:val="00A028B4"/>
    <w:rsid w:val="00A03303"/>
    <w:rsid w:val="00A227E0"/>
    <w:rsid w:val="00A608DA"/>
    <w:rsid w:val="00A62DE9"/>
    <w:rsid w:val="00A66A03"/>
    <w:rsid w:val="00A80BC1"/>
    <w:rsid w:val="00AB4082"/>
    <w:rsid w:val="00B03DD0"/>
    <w:rsid w:val="00B226F8"/>
    <w:rsid w:val="00B40621"/>
    <w:rsid w:val="00B444E9"/>
    <w:rsid w:val="00BA2B35"/>
    <w:rsid w:val="00BD3947"/>
    <w:rsid w:val="00C05B1A"/>
    <w:rsid w:val="00C1268A"/>
    <w:rsid w:val="00C234DC"/>
    <w:rsid w:val="00C27895"/>
    <w:rsid w:val="00C40789"/>
    <w:rsid w:val="00C4304F"/>
    <w:rsid w:val="00C510CD"/>
    <w:rsid w:val="00CA5E4E"/>
    <w:rsid w:val="00D3378A"/>
    <w:rsid w:val="00D35933"/>
    <w:rsid w:val="00D47200"/>
    <w:rsid w:val="00D6629A"/>
    <w:rsid w:val="00D80438"/>
    <w:rsid w:val="00DB491C"/>
    <w:rsid w:val="00DD310F"/>
    <w:rsid w:val="00DF604A"/>
    <w:rsid w:val="00E109AE"/>
    <w:rsid w:val="00E115AF"/>
    <w:rsid w:val="00E31A92"/>
    <w:rsid w:val="00E45566"/>
    <w:rsid w:val="00E50BD3"/>
    <w:rsid w:val="00E63A83"/>
    <w:rsid w:val="00E67706"/>
    <w:rsid w:val="00E923C3"/>
    <w:rsid w:val="00E94AB5"/>
    <w:rsid w:val="00EA2E5F"/>
    <w:rsid w:val="00ED6BAF"/>
    <w:rsid w:val="00EE06EE"/>
    <w:rsid w:val="00F10E0C"/>
    <w:rsid w:val="00F17E65"/>
    <w:rsid w:val="00F33134"/>
    <w:rsid w:val="00F80B34"/>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hyperlink" TargetMode="External" Target="http://www.leuze.com" /><Relationship Id="rId18"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image" Target="media/image2.jpeg" /><Relationship Id="rId17" Type="http://schemas.openxmlformats.org/officeDocument/2006/relationships/glossaryDocument" Target="glossary/document.xml" /><Relationship Id="rId2" Type="http://schemas.openxmlformats.org/officeDocument/2006/relationships/customXml" Target="../customXml/item2.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jpeg" /><Relationship Id="rId5" Type="http://schemas.openxmlformats.org/officeDocument/2006/relationships/numbering" Target="numbering.xml" /><Relationship Id="rId15" Type="http://schemas.openxmlformats.org/officeDocument/2006/relationships/footer" Target="footer1.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1.xml" /></Relationships>
</file>

<file path=word/_rels/header1.xml.rels><?xml version="1.0" encoding="UTF-8" standalone="yes"?>
<Relationships xmlns="http://schemas.openxmlformats.org/package/2006/relationships"><Relationship Id="rId3" Type="http://schemas.openxmlformats.org/officeDocument/2006/relationships/image" Target="media/image5.emf" /><Relationship Id="rId2" Type="http://schemas.openxmlformats.org/officeDocument/2006/relationships/image" Target="media/image4.emf" /><Relationship Id="rId1" Type="http://schemas.openxmlformats.org/officeDocument/2006/relationships/image" Target="media/image3.em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EE213CD9-9F59-4627-A1D2-8387D960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4</cp:revision>
  <cp:lastPrinted>2019-07-19T20:29:00Z</cp:lastPrinted>
  <dcterms:created xsi:type="dcterms:W3CDTF">2021-03-02T11:25:00Z</dcterms:created>
  <dcterms:modified xsi:type="dcterms:W3CDTF">2021-03-02T13:50:00Z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